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5"/>
        <w:gridCol w:w="138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8B2242" w:rsidRPr="001D29E1" w14:paraId="344FBDDD" w14:textId="77777777" w:rsidTr="001D29E1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3964E907" w14:textId="77777777" w:rsidR="008B2242" w:rsidRPr="001D29E1" w:rsidRDefault="008B2242" w:rsidP="00EE19D9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drawing>
                <wp:anchor distT="0" distB="0" distL="0" distR="0" simplePos="0" relativeHeight="251659264" behindDoc="0" locked="0" layoutInCell="1" allowOverlap="1" wp14:anchorId="5CD2FB37" wp14:editId="24FC5E59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9525" b="254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2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4C81FA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14:paraId="65234077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13"/>
            <w:vMerge w:val="restart"/>
          </w:tcPr>
          <w:p w14:paraId="146CFDC2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444DBA55" w14:textId="77777777" w:rsidTr="001D29E1">
        <w:trPr>
          <w:cantSplit/>
          <w:trHeight w:hRule="exact" w:val="425"/>
        </w:trPr>
        <w:tc>
          <w:tcPr>
            <w:tcW w:w="2834" w:type="dxa"/>
            <w:vMerge/>
          </w:tcPr>
          <w:p w14:paraId="72339E93" w14:textId="77777777" w:rsidR="008B2242" w:rsidRPr="001D29E1" w:rsidRDefault="008B2242" w:rsidP="00EE1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1" w:space="0" w:color="000000"/>
              <w:right w:val="single" w:sz="1" w:space="0" w:color="000000"/>
            </w:tcBorders>
          </w:tcPr>
          <w:p w14:paraId="41575EB2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13"/>
            <w:vMerge/>
          </w:tcPr>
          <w:p w14:paraId="4FD89EB7" w14:textId="77777777" w:rsidR="008B2242" w:rsidRPr="001D29E1" w:rsidRDefault="008B2242" w:rsidP="00EE1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5ED04DA5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4F21F46" w14:textId="77777777" w:rsidR="008B2242" w:rsidRPr="001D29E1" w:rsidRDefault="008B2242" w:rsidP="00EE19D9">
            <w:pPr>
              <w:pStyle w:val="CVTitle"/>
              <w:jc w:val="left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1D29E1">
              <w:rPr>
                <w:rFonts w:ascii="Times New Roman" w:hAnsi="Times New Roman"/>
                <w:sz w:val="32"/>
                <w:szCs w:val="32"/>
                <w:lang w:val="en-US"/>
              </w:rPr>
              <w:t>Europass</w:t>
            </w:r>
            <w:proofErr w:type="spellEnd"/>
          </w:p>
          <w:p w14:paraId="07A6BCD0" w14:textId="77777777" w:rsidR="008B2242" w:rsidRPr="001D29E1" w:rsidRDefault="008B2242" w:rsidP="00EE19D9">
            <w:pPr>
              <w:pStyle w:val="CVTitle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9E1">
              <w:rPr>
                <w:rFonts w:ascii="Times New Roman" w:hAnsi="Times New Roman"/>
                <w:sz w:val="32"/>
                <w:szCs w:val="32"/>
                <w:lang w:val="en-US"/>
              </w:rPr>
              <w:t>Curriculum Vitae</w:t>
            </w:r>
          </w:p>
        </w:tc>
        <w:tc>
          <w:tcPr>
            <w:tcW w:w="7653" w:type="dxa"/>
            <w:gridSpan w:val="13"/>
          </w:tcPr>
          <w:p w14:paraId="22A63F1F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29E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00BC4F5B" wp14:editId="533D136D">
                  <wp:extent cx="1177290" cy="1535430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1535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242" w:rsidRPr="001D29E1" w14:paraId="0BEFEEC2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83F946C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13"/>
          </w:tcPr>
          <w:p w14:paraId="3A2DD923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0B569D96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EA73031" w14:textId="77777777" w:rsidR="008B2242" w:rsidRPr="001D29E1" w:rsidRDefault="008B2242" w:rsidP="00EE19D9">
            <w:pPr>
              <w:pStyle w:val="CVHeading1"/>
              <w:spacing w:before="0"/>
              <w:jc w:val="left"/>
              <w:rPr>
                <w:rFonts w:ascii="Times New Roman" w:hAnsi="Times New Roman"/>
                <w:szCs w:val="24"/>
              </w:rPr>
            </w:pPr>
          </w:p>
          <w:p w14:paraId="3EF0859E" w14:textId="77777777" w:rsidR="008B2242" w:rsidRPr="001D29E1" w:rsidRDefault="008B2242" w:rsidP="00EE19D9">
            <w:pPr>
              <w:pStyle w:val="CVHeading1"/>
              <w:spacing w:before="0"/>
              <w:jc w:val="left"/>
              <w:rPr>
                <w:rFonts w:ascii="Times New Roman" w:hAnsi="Times New Roman"/>
                <w:szCs w:val="24"/>
              </w:rPr>
            </w:pPr>
          </w:p>
          <w:p w14:paraId="2C42D29F" w14:textId="77777777" w:rsidR="008B2242" w:rsidRPr="001D29E1" w:rsidRDefault="008B2242" w:rsidP="00EE19D9">
            <w:pPr>
              <w:pStyle w:val="CVHeading1"/>
              <w:spacing w:before="0"/>
              <w:jc w:val="left"/>
              <w:rPr>
                <w:rFonts w:ascii="Times New Roman" w:hAnsi="Times New Roman"/>
                <w:szCs w:val="24"/>
              </w:rPr>
            </w:pPr>
          </w:p>
          <w:p w14:paraId="1A96D789" w14:textId="77777777" w:rsidR="008B2242" w:rsidRPr="001D29E1" w:rsidRDefault="008B2242" w:rsidP="00EE19D9">
            <w:pPr>
              <w:pStyle w:val="CVHeading1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D29E1">
              <w:rPr>
                <w:rFonts w:ascii="Times New Roman" w:hAnsi="Times New Roman"/>
                <w:sz w:val="28"/>
                <w:szCs w:val="28"/>
              </w:rPr>
              <w:t>Personal information</w:t>
            </w:r>
          </w:p>
        </w:tc>
        <w:tc>
          <w:tcPr>
            <w:tcW w:w="7653" w:type="dxa"/>
            <w:gridSpan w:val="13"/>
          </w:tcPr>
          <w:p w14:paraId="27D757F8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32A86A9F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4E84AD4" w14:textId="77777777" w:rsidR="008B2242" w:rsidRPr="001D29E1" w:rsidRDefault="008B2242" w:rsidP="00EE19D9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 xml:space="preserve">Name </w:t>
            </w:r>
          </w:p>
        </w:tc>
        <w:tc>
          <w:tcPr>
            <w:tcW w:w="7653" w:type="dxa"/>
            <w:gridSpan w:val="13"/>
          </w:tcPr>
          <w:p w14:paraId="2E8B577F" w14:textId="77777777" w:rsidR="008B2242" w:rsidRPr="001D29E1" w:rsidRDefault="008B2242" w:rsidP="00EE19D9">
            <w:pPr>
              <w:pStyle w:val="CVMajor-FirstLine"/>
              <w:spacing w:before="0"/>
              <w:rPr>
                <w:rFonts w:ascii="Times New Roman" w:hAnsi="Times New Roman"/>
                <w:b w:val="0"/>
                <w:szCs w:val="24"/>
              </w:rPr>
            </w:pPr>
            <w:r w:rsidRPr="001D29E1">
              <w:rPr>
                <w:rFonts w:ascii="Times New Roman" w:hAnsi="Times New Roman"/>
                <w:szCs w:val="24"/>
              </w:rPr>
              <w:t>Deak Georgiana</w:t>
            </w:r>
          </w:p>
        </w:tc>
      </w:tr>
      <w:tr w:rsidR="008B2242" w:rsidRPr="001D29E1" w14:paraId="7A7CE665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20F142E" w14:textId="77777777" w:rsidR="008B2242" w:rsidRPr="001D29E1" w:rsidRDefault="008B2242" w:rsidP="00EE19D9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Ad</w:t>
            </w:r>
            <w:r w:rsidR="00303255" w:rsidRPr="001D29E1">
              <w:rPr>
                <w:rFonts w:ascii="Times New Roman" w:hAnsi="Times New Roman"/>
                <w:sz w:val="24"/>
                <w:szCs w:val="24"/>
              </w:rPr>
              <w:t>d</w:t>
            </w:r>
            <w:r w:rsidRPr="001D29E1">
              <w:rPr>
                <w:rFonts w:ascii="Times New Roman" w:hAnsi="Times New Roman"/>
                <w:sz w:val="24"/>
                <w:szCs w:val="24"/>
              </w:rPr>
              <w:t>ress</w:t>
            </w:r>
          </w:p>
        </w:tc>
        <w:tc>
          <w:tcPr>
            <w:tcW w:w="7653" w:type="dxa"/>
            <w:gridSpan w:val="13"/>
          </w:tcPr>
          <w:p w14:paraId="1785E7F4" w14:textId="7F11A2D6" w:rsidR="008B2242" w:rsidRPr="001D29E1" w:rsidRDefault="00EC1EB8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EB8">
              <w:rPr>
                <w:rFonts w:ascii="Times New Roman" w:hAnsi="Times New Roman"/>
                <w:sz w:val="24"/>
                <w:szCs w:val="24"/>
              </w:rPr>
              <w:t>Aleea</w:t>
            </w:r>
            <w:proofErr w:type="spellEnd"/>
            <w:r w:rsidRPr="00EC1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1EB8">
              <w:rPr>
                <w:rFonts w:ascii="Times New Roman" w:hAnsi="Times New Roman"/>
                <w:sz w:val="24"/>
                <w:szCs w:val="24"/>
              </w:rPr>
              <w:t>Borsec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Street</w:t>
            </w:r>
            <w:r w:rsidRPr="00EC1EB8">
              <w:rPr>
                <w:rFonts w:ascii="Times New Roman" w:hAnsi="Times New Roman"/>
                <w:sz w:val="24"/>
                <w:szCs w:val="24"/>
              </w:rPr>
              <w:t xml:space="preserve">, nr. 2, </w:t>
            </w:r>
            <w:proofErr w:type="spellStart"/>
            <w:r w:rsidRPr="00EC1EB8">
              <w:rPr>
                <w:rFonts w:ascii="Times New Roman" w:hAnsi="Times New Roman"/>
                <w:sz w:val="24"/>
                <w:szCs w:val="24"/>
              </w:rPr>
              <w:t>sc</w:t>
            </w:r>
            <w:proofErr w:type="spellEnd"/>
            <w:r w:rsidRPr="00EC1EB8">
              <w:rPr>
                <w:rFonts w:ascii="Times New Roman" w:hAnsi="Times New Roman"/>
                <w:sz w:val="24"/>
                <w:szCs w:val="24"/>
              </w:rPr>
              <w:t xml:space="preserve"> 3, ap 46, Cluj-Napoca, Cluj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County</w:t>
            </w:r>
            <w:r w:rsidRPr="00EC1EB8">
              <w:rPr>
                <w:rFonts w:ascii="Times New Roman" w:hAnsi="Times New Roman"/>
                <w:sz w:val="24"/>
                <w:szCs w:val="24"/>
              </w:rPr>
              <w:t>, Romania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203AD0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128E1C4B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49FB0AC" w14:textId="77777777" w:rsidR="008B2242" w:rsidRPr="001D29E1" w:rsidRDefault="008B2242" w:rsidP="00EE19D9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9E1">
              <w:rPr>
                <w:rFonts w:ascii="Times New Roman" w:hAnsi="Times New Roman"/>
                <w:sz w:val="24"/>
                <w:szCs w:val="24"/>
              </w:rPr>
              <w:t>Telefone</w:t>
            </w:r>
            <w:proofErr w:type="spellEnd"/>
          </w:p>
        </w:tc>
        <w:tc>
          <w:tcPr>
            <w:tcW w:w="2831" w:type="dxa"/>
            <w:gridSpan w:val="5"/>
          </w:tcPr>
          <w:p w14:paraId="1D497341" w14:textId="77777777" w:rsidR="008B2242" w:rsidRPr="001D29E1" w:rsidRDefault="00303255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+4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>0745-269718</w:t>
            </w:r>
          </w:p>
          <w:p w14:paraId="25D74401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4E58A777" w14:textId="77777777" w:rsidR="008B2242" w:rsidRPr="001D29E1" w:rsidRDefault="008B2242" w:rsidP="00EE19D9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4"/>
          </w:tcPr>
          <w:p w14:paraId="3A1D568C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2AB096A3" w14:textId="77777777" w:rsidTr="001D29E1">
        <w:trPr>
          <w:cantSplit/>
          <w:trHeight w:val="564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9CF457B" w14:textId="77777777" w:rsidR="008B2242" w:rsidRDefault="008B2242" w:rsidP="00EE19D9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E-mail</w:t>
            </w:r>
          </w:p>
          <w:p w14:paraId="203DCB72" w14:textId="77777777" w:rsidR="00EC1EB8" w:rsidRDefault="00EC1EB8" w:rsidP="00EC1EB8"/>
          <w:p w14:paraId="498C1407" w14:textId="77777777" w:rsidR="00EC1EB8" w:rsidRDefault="00EC1EB8" w:rsidP="00EC1EB8"/>
          <w:p w14:paraId="1664B3C2" w14:textId="77777777" w:rsidR="00EC1EB8" w:rsidRDefault="00EC1EB8" w:rsidP="00EC1EB8"/>
          <w:p w14:paraId="2F970B02" w14:textId="77777777" w:rsidR="00EC1EB8" w:rsidRDefault="00EC1EB8" w:rsidP="00EC1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1EB8">
              <w:rPr>
                <w:rFonts w:ascii="Times New Roman" w:hAnsi="Times New Roman"/>
                <w:sz w:val="24"/>
                <w:szCs w:val="24"/>
              </w:rPr>
              <w:t>ORCID</w:t>
            </w:r>
          </w:p>
          <w:p w14:paraId="70E01E25" w14:textId="483EE2FE" w:rsidR="00EC1EB8" w:rsidRPr="00EC1EB8" w:rsidRDefault="00EC1EB8" w:rsidP="00EC1EB8">
            <w:pPr>
              <w:jc w:val="right"/>
            </w:pPr>
          </w:p>
        </w:tc>
        <w:tc>
          <w:tcPr>
            <w:tcW w:w="7653" w:type="dxa"/>
            <w:gridSpan w:val="13"/>
          </w:tcPr>
          <w:p w14:paraId="60F1546C" w14:textId="77777777" w:rsidR="001D29E1" w:rsidRPr="001D29E1" w:rsidRDefault="001D29E1" w:rsidP="001D29E1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georgiana.deak@usamvcluj.ro</w:t>
            </w:r>
          </w:p>
          <w:p w14:paraId="75613E95" w14:textId="77777777" w:rsidR="008B2242" w:rsidRDefault="008B2242" w:rsidP="00EC1EB8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6933BB52" w14:textId="22EA5EF4" w:rsidR="00EC1EB8" w:rsidRDefault="00EC1EB8" w:rsidP="00EC1EB8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1449817F" w14:textId="77777777" w:rsidR="00EC1EB8" w:rsidRDefault="00EC1EB8" w:rsidP="00EC1EB8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7F700D49" w14:textId="287EC8CE" w:rsidR="00EC1EB8" w:rsidRDefault="00EC1EB8" w:rsidP="00EC1EB8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EC1EB8">
              <w:rPr>
                <w:rFonts w:ascii="Times New Roman" w:hAnsi="Times New Roman"/>
                <w:sz w:val="24"/>
                <w:szCs w:val="24"/>
              </w:rPr>
              <w:t>https://orcid.org/0000-0001-6604-0839</w:t>
            </w:r>
          </w:p>
          <w:p w14:paraId="382626F0" w14:textId="00A61B40" w:rsidR="00EC1EB8" w:rsidRPr="001D29E1" w:rsidRDefault="00EC1EB8" w:rsidP="00EC1EB8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1D3FB808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38FAFB3" w14:textId="77777777" w:rsidR="008B2242" w:rsidRPr="001D29E1" w:rsidRDefault="008B2242" w:rsidP="00EE19D9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Nationality</w:t>
            </w:r>
          </w:p>
        </w:tc>
        <w:tc>
          <w:tcPr>
            <w:tcW w:w="7653" w:type="dxa"/>
            <w:gridSpan w:val="13"/>
          </w:tcPr>
          <w:p w14:paraId="4A54409E" w14:textId="77777777" w:rsidR="008B2242" w:rsidRPr="001D29E1" w:rsidRDefault="008B2242" w:rsidP="00EE19D9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Romanian</w:t>
            </w:r>
          </w:p>
        </w:tc>
      </w:tr>
      <w:tr w:rsidR="008B2242" w:rsidRPr="001D29E1" w14:paraId="31D72EA2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083BB16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13"/>
          </w:tcPr>
          <w:p w14:paraId="48AD0CF7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5E2BADD9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724BA98" w14:textId="77777777" w:rsidR="008B2242" w:rsidRPr="001D29E1" w:rsidRDefault="008B2242" w:rsidP="00EE19D9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Birth date</w:t>
            </w:r>
          </w:p>
        </w:tc>
        <w:tc>
          <w:tcPr>
            <w:tcW w:w="7653" w:type="dxa"/>
            <w:gridSpan w:val="13"/>
          </w:tcPr>
          <w:p w14:paraId="47172678" w14:textId="77777777" w:rsidR="008B2242" w:rsidRPr="001D29E1" w:rsidRDefault="00303255" w:rsidP="00303255">
            <w:pPr>
              <w:pStyle w:val="CVNormal-FirstLine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 xml:space="preserve">  21.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>07.1990</w:t>
            </w:r>
          </w:p>
        </w:tc>
      </w:tr>
      <w:tr w:rsidR="008B2242" w:rsidRPr="001D29E1" w14:paraId="77A2B0F3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4CB93905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13"/>
          </w:tcPr>
          <w:p w14:paraId="78CD50D3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7218CD50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76B55AF" w14:textId="77777777" w:rsidR="008B2242" w:rsidRPr="001D29E1" w:rsidRDefault="008B2242" w:rsidP="00EE19D9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Sex</w:t>
            </w:r>
          </w:p>
        </w:tc>
        <w:tc>
          <w:tcPr>
            <w:tcW w:w="7653" w:type="dxa"/>
            <w:gridSpan w:val="13"/>
          </w:tcPr>
          <w:p w14:paraId="2BC2FAB5" w14:textId="77777777" w:rsidR="008B2242" w:rsidRPr="001D29E1" w:rsidRDefault="008B2242" w:rsidP="00EE19D9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  <w:tr w:rsidR="008B2242" w:rsidRPr="001D29E1" w14:paraId="4636712C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C8974EB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13"/>
          </w:tcPr>
          <w:p w14:paraId="005722C8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  <w:p w14:paraId="29DE0A1B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3C6B0005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1A07229" w14:textId="77777777" w:rsidR="008B2242" w:rsidRPr="001D29E1" w:rsidRDefault="008B2242" w:rsidP="00EE19D9">
            <w:pPr>
              <w:pStyle w:val="CVHeading1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3" w:type="dxa"/>
            <w:gridSpan w:val="13"/>
          </w:tcPr>
          <w:p w14:paraId="73486C2D" w14:textId="77777777" w:rsidR="008B2242" w:rsidRPr="001D29E1" w:rsidRDefault="008B2242" w:rsidP="00EE19D9">
            <w:pPr>
              <w:pStyle w:val="CVMajor-FirstLine"/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8B2242" w:rsidRPr="001D29E1" w14:paraId="327CC07E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6FEC9B73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13"/>
          </w:tcPr>
          <w:p w14:paraId="63149099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  <w:p w14:paraId="26FC274F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103D8A47" w14:textId="77777777" w:rsidTr="001D29E1">
        <w:trPr>
          <w:cantSplit/>
          <w:trHeight w:val="642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49C7BB3" w14:textId="1BB10CBF" w:rsidR="008B2242" w:rsidRPr="00C450C0" w:rsidRDefault="008B2242" w:rsidP="00C450C0">
            <w:pPr>
              <w:pStyle w:val="CVHeading1"/>
              <w:spacing w:before="0"/>
              <w:jc w:val="left"/>
              <w:rPr>
                <w:rFonts w:ascii="Times New Roman" w:hAnsi="Times New Roman"/>
                <w:szCs w:val="24"/>
              </w:rPr>
            </w:pPr>
            <w:r w:rsidRPr="001D29E1">
              <w:rPr>
                <w:rFonts w:ascii="Times New Roman" w:hAnsi="Times New Roman"/>
                <w:szCs w:val="24"/>
              </w:rPr>
              <w:lastRenderedPageBreak/>
              <w:t>Professional experience</w:t>
            </w:r>
          </w:p>
          <w:p w14:paraId="35F46569" w14:textId="77777777" w:rsidR="001F1C5A" w:rsidRDefault="001F1C5A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3F0BA95" w14:textId="6EF423BF" w:rsidR="001F1C5A" w:rsidRDefault="001F1C5A" w:rsidP="001F1C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Period</w:t>
            </w:r>
          </w:p>
          <w:p w14:paraId="74ED6D6F" w14:textId="77777777" w:rsidR="001F1C5A" w:rsidRDefault="001F1C5A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27062D9" w14:textId="77777777" w:rsidR="001F1C5A" w:rsidRDefault="001F1C5A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4F0A9E4" w14:textId="77777777" w:rsidR="001F1C5A" w:rsidRDefault="001F1C5A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CA8FE8F" w14:textId="77777777" w:rsidR="001F1C5A" w:rsidRDefault="001F1C5A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D7933F4" w14:textId="77777777" w:rsidR="001F1C5A" w:rsidRDefault="001F1C5A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A155619" w14:textId="77777777" w:rsidR="001F1C5A" w:rsidRDefault="001F1C5A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8F1A890" w14:textId="7FE02524" w:rsidR="00C450C0" w:rsidRDefault="00007A44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Perior</w:t>
            </w:r>
            <w:proofErr w:type="spellEnd"/>
          </w:p>
          <w:p w14:paraId="202F1249" w14:textId="77777777" w:rsidR="00007A44" w:rsidRDefault="00007A44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AA46580" w14:textId="77777777" w:rsidR="00007A44" w:rsidRDefault="00007A44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5ED3C92" w14:textId="77777777" w:rsidR="00007A44" w:rsidRDefault="00007A44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43C5AC2" w14:textId="77777777" w:rsidR="00007A44" w:rsidRDefault="00007A44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7EE9518" w14:textId="77777777" w:rsidR="00007A44" w:rsidRDefault="00007A44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7F1A26E" w14:textId="77777777" w:rsidR="00007A44" w:rsidRDefault="00007A44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97F79CC" w14:textId="77777777" w:rsidR="00007A44" w:rsidRDefault="00007A44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63AD204" w14:textId="77777777" w:rsidR="00007A44" w:rsidRDefault="00007A44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61D2222" w14:textId="0C68A97D" w:rsidR="00C450C0" w:rsidRDefault="00C450C0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Period</w:t>
            </w:r>
          </w:p>
          <w:p w14:paraId="67D04560" w14:textId="3C02744D" w:rsidR="00C450C0" w:rsidRDefault="00C450C0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534948D" w14:textId="77777777" w:rsidR="00C450C0" w:rsidRDefault="00C450C0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559A408" w14:textId="77777777" w:rsidR="00193050" w:rsidRDefault="00193050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1E78199" w14:textId="78516341" w:rsidR="00B41ABF" w:rsidRDefault="00193050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Period</w:t>
            </w:r>
          </w:p>
          <w:p w14:paraId="49212C5B" w14:textId="18AF815E" w:rsidR="00193050" w:rsidRDefault="00193050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002B29D" w14:textId="228B051B" w:rsidR="00193050" w:rsidRDefault="00193050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4BD067D" w14:textId="77777777" w:rsidR="001F1C5A" w:rsidRDefault="001F1C5A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A4FAF01" w14:textId="57E4EF4B" w:rsidR="00193050" w:rsidRDefault="001F1C5A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Period</w:t>
            </w:r>
          </w:p>
          <w:p w14:paraId="3E629803" w14:textId="77777777" w:rsidR="00B41ABF" w:rsidRDefault="00B41ABF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A6DE552" w14:textId="77777777" w:rsidR="001F1C5A" w:rsidRDefault="001F1C5A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6B75E3E" w14:textId="1588C157" w:rsidR="00C450C0" w:rsidRDefault="00B41ABF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Period</w:t>
            </w:r>
          </w:p>
          <w:p w14:paraId="721947A8" w14:textId="77777777" w:rsidR="00C450C0" w:rsidRDefault="00C450C0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7FB9D8D" w14:textId="77777777" w:rsidR="00B41ABF" w:rsidRDefault="00B41ABF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0F68413" w14:textId="77777777" w:rsidR="00E45311" w:rsidRDefault="00E45311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277F220" w14:textId="54393015" w:rsidR="00E45311" w:rsidRDefault="00E45311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Period </w:t>
            </w:r>
          </w:p>
          <w:p w14:paraId="1FA96BF7" w14:textId="419F9CA6" w:rsidR="00E45311" w:rsidRDefault="00E45311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34975CE" w14:textId="77777777" w:rsidR="00E45311" w:rsidRDefault="00E45311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75DA00A" w14:textId="77777777" w:rsidR="00E45311" w:rsidRDefault="00E45311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2423C19" w14:textId="0DD18384" w:rsidR="008B2242" w:rsidRDefault="009A0CED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Period</w:t>
            </w:r>
          </w:p>
          <w:p w14:paraId="62085C27" w14:textId="77777777" w:rsidR="00863484" w:rsidRDefault="00863484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5C43289" w14:textId="77777777" w:rsidR="00863484" w:rsidRDefault="00863484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2D3A0F8" w14:textId="77777777" w:rsidR="00863484" w:rsidRDefault="00863484" w:rsidP="009A0C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BD2EC7D" w14:textId="77777777" w:rsidR="009A0CED" w:rsidRDefault="00863484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Period</w:t>
            </w:r>
          </w:p>
          <w:p w14:paraId="35C73933" w14:textId="77777777" w:rsidR="00863484" w:rsidRDefault="00863484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6EA366E" w14:textId="59A1A720" w:rsidR="00863484" w:rsidRDefault="00863484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99549CC" w14:textId="77777777" w:rsidR="00267B0A" w:rsidRDefault="00267B0A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236ED81" w14:textId="30EA1F6C" w:rsidR="00863484" w:rsidRDefault="00863484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and address</w:t>
            </w:r>
          </w:p>
          <w:p w14:paraId="20C42E8E" w14:textId="213AB988" w:rsidR="00C450C0" w:rsidRDefault="00C450C0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4EC55DE" w14:textId="59A72014" w:rsidR="00C450C0" w:rsidRDefault="00C450C0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B8697D2" w14:textId="0FE9DB6A" w:rsidR="00C450C0" w:rsidRDefault="00C450C0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Period</w:t>
            </w:r>
          </w:p>
          <w:p w14:paraId="20425C03" w14:textId="77777777" w:rsidR="00863484" w:rsidRDefault="00863484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8A4D592" w14:textId="77777777" w:rsidR="00863484" w:rsidRDefault="00863484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6A22911" w14:textId="3999D8F4" w:rsidR="009A0CED" w:rsidRDefault="009A0CED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E24DCEF" w14:textId="1EFAED48" w:rsidR="00267B0A" w:rsidRDefault="00267B0A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Period</w:t>
            </w:r>
          </w:p>
          <w:p w14:paraId="7C699289" w14:textId="0D81E3E2" w:rsidR="00267B0A" w:rsidRDefault="00267B0A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2126636" w14:textId="77777777" w:rsidR="00B41ABF" w:rsidRDefault="00B41ABF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B100102" w14:textId="630DC383" w:rsidR="00267B0A" w:rsidRDefault="00267B0A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Period</w:t>
            </w:r>
          </w:p>
          <w:p w14:paraId="6464C61E" w14:textId="77777777" w:rsidR="00267B0A" w:rsidRDefault="00267B0A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2A7374D" w14:textId="0A10F5F3" w:rsidR="00267B0A" w:rsidRDefault="00267B0A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7B819E2" w14:textId="77777777" w:rsidR="00B41ABF" w:rsidRDefault="00B41ABF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4DA8D27" w14:textId="4CD54BFE" w:rsidR="00267B0A" w:rsidRDefault="00267B0A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Period</w:t>
            </w:r>
          </w:p>
          <w:p w14:paraId="1D192C6B" w14:textId="77777777" w:rsidR="00267B0A" w:rsidRPr="001D29E1" w:rsidRDefault="00267B0A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98A041E" w14:textId="77777777" w:rsidR="00267B0A" w:rsidRDefault="00267B0A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3838D11" w14:textId="77777777" w:rsidR="00267B0A" w:rsidRDefault="00267B0A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7557160" w14:textId="77777777" w:rsidR="00267B0A" w:rsidRDefault="00267B0A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3978D3D" w14:textId="77777777" w:rsidR="00267B0A" w:rsidRDefault="00267B0A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60E41A6" w14:textId="03EB43E0" w:rsidR="008B2242" w:rsidRPr="001D29E1" w:rsidRDefault="008B2242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Period</w:t>
            </w:r>
          </w:p>
          <w:p w14:paraId="7BF95A4A" w14:textId="77777777" w:rsidR="008B2242" w:rsidRPr="001D29E1" w:rsidRDefault="008B2242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809B2AF" w14:textId="77777777" w:rsidR="008B2242" w:rsidRPr="001D29E1" w:rsidRDefault="008B2242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718A956" w14:textId="77777777" w:rsidR="008B2242" w:rsidRPr="001D29E1" w:rsidRDefault="008B2242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824FFD7" w14:textId="77777777" w:rsidR="008B2242" w:rsidRPr="001D29E1" w:rsidRDefault="001D29E1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Name and address</w:t>
            </w:r>
          </w:p>
          <w:p w14:paraId="2E77AC67" w14:textId="77777777" w:rsidR="008B2242" w:rsidRPr="001D29E1" w:rsidRDefault="008B2242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01DC854" w14:textId="77777777" w:rsidR="008B2242" w:rsidRPr="001D29E1" w:rsidRDefault="008B2242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19B2158" w14:textId="77777777" w:rsidR="008B2242" w:rsidRPr="001D29E1" w:rsidRDefault="001D29E1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Activity type</w:t>
            </w:r>
          </w:p>
          <w:p w14:paraId="475B1D36" w14:textId="77777777" w:rsidR="008B2242" w:rsidRPr="001D29E1" w:rsidRDefault="008B2242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D7C7E35" w14:textId="77777777" w:rsidR="001D29E1" w:rsidRPr="001D29E1" w:rsidRDefault="001D29E1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C0265B5" w14:textId="77777777" w:rsidR="008B2242" w:rsidRPr="001D29E1" w:rsidRDefault="001D29E1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Perio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304C246" w14:textId="77777777" w:rsidR="008B2242" w:rsidRPr="001D29E1" w:rsidRDefault="008B2242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89DB219" w14:textId="77777777" w:rsidR="001D29E1" w:rsidRPr="001D29E1" w:rsidRDefault="001D29E1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4C64B8B" w14:textId="77777777" w:rsidR="001D29E1" w:rsidRPr="001D29E1" w:rsidRDefault="001D29E1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812E547" w14:textId="77777777" w:rsidR="001F1C5A" w:rsidRDefault="001F1C5A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64CD189" w14:textId="00B4EDC9" w:rsidR="008B2242" w:rsidRPr="001D29E1" w:rsidRDefault="001D29E1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Name and address</w:t>
            </w:r>
          </w:p>
          <w:p w14:paraId="0C0F5DE6" w14:textId="77777777" w:rsidR="008B2242" w:rsidRPr="001D29E1" w:rsidRDefault="008B2242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D62D30E" w14:textId="77777777" w:rsidR="008B2242" w:rsidRPr="001D29E1" w:rsidRDefault="008B2242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F259AEB" w14:textId="77777777" w:rsidR="001F1C5A" w:rsidRDefault="001F1C5A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3478E03" w14:textId="7EC90CAE" w:rsidR="008B2242" w:rsidRPr="001D29E1" w:rsidRDefault="001D29E1" w:rsidP="001F1C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Activity type</w:t>
            </w:r>
          </w:p>
          <w:p w14:paraId="2B1FDF55" w14:textId="77777777" w:rsidR="008B2242" w:rsidRPr="001D29E1" w:rsidRDefault="008B2242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0C79C58" w14:textId="77777777" w:rsidR="008B2242" w:rsidRPr="001D29E1" w:rsidRDefault="008B2242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4C594FE" w14:textId="77777777" w:rsidR="008B2242" w:rsidRPr="001D29E1" w:rsidRDefault="008B2242" w:rsidP="001D29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Period</w:t>
            </w:r>
          </w:p>
        </w:tc>
        <w:tc>
          <w:tcPr>
            <w:tcW w:w="7653" w:type="dxa"/>
            <w:gridSpan w:val="13"/>
          </w:tcPr>
          <w:p w14:paraId="2AF19085" w14:textId="55D7F3F9" w:rsidR="008B2242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58B76DA0" w14:textId="0FF5689F" w:rsidR="001F1C5A" w:rsidRDefault="001F1C5A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384DEDAC" w14:textId="39AFCCC4" w:rsidR="001F1C5A" w:rsidRDefault="001F1C5A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May – 25 August 2020</w:t>
            </w:r>
          </w:p>
          <w:p w14:paraId="284F3B0B" w14:textId="08FBA347" w:rsidR="001F1C5A" w:rsidRDefault="001F1C5A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of the Project “Field Evaluation of Biocides (TP19) Products Against Different Arthropods”</w:t>
            </w:r>
            <w:r w:rsidRPr="001F1C5A">
              <w:rPr>
                <w:rFonts w:ascii="Times New Roman" w:hAnsi="Times New Roman"/>
                <w:sz w:val="24"/>
                <w:szCs w:val="24"/>
              </w:rPr>
              <w:t xml:space="preserve"> (field clinical trial for a private pharmaceutical company; *-confidential).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AB7 Innovation,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Monges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Deyme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France</w:t>
            </w:r>
          </w:p>
          <w:p w14:paraId="4026E392" w14:textId="2EF537E0" w:rsidR="001F1C5A" w:rsidRDefault="001F1C5A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106D4C11" w14:textId="4C0BEAC9" w:rsidR="001F1C5A" w:rsidRDefault="001F1C5A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1041FECA" w14:textId="1F0359BC" w:rsidR="008B2242" w:rsidRDefault="00007A44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February – 7 February 2020</w:t>
            </w:r>
          </w:p>
          <w:p w14:paraId="725910DB" w14:textId="26664361" w:rsidR="00007A44" w:rsidRDefault="00007A44" w:rsidP="00007A44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Research stage in Parasitology (experimental infection of cattle with </w:t>
            </w:r>
            <w:proofErr w:type="spellStart"/>
            <w:r w:rsidRPr="00007A44">
              <w:rPr>
                <w:rFonts w:ascii="Times New Roman" w:hAnsi="Times New Roman"/>
                <w:i/>
                <w:sz w:val="24"/>
                <w:szCs w:val="24"/>
              </w:rPr>
              <w:t>Fasciola</w:t>
            </w:r>
            <w:proofErr w:type="spellEnd"/>
            <w:r w:rsidRPr="00007A44">
              <w:rPr>
                <w:rFonts w:ascii="Times New Roman" w:hAnsi="Times New Roman"/>
                <w:i/>
                <w:sz w:val="24"/>
                <w:szCs w:val="24"/>
              </w:rPr>
              <w:t xml:space="preserve"> hepatica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resistant to triclabendazole; efficacy of three different compounds against </w:t>
            </w:r>
            <w:r w:rsidRPr="00007A44">
              <w:rPr>
                <w:rFonts w:ascii="Times New Roman" w:hAnsi="Times New Roman"/>
                <w:i/>
                <w:sz w:val="24"/>
                <w:szCs w:val="24"/>
              </w:rPr>
              <w:t>F. hepatica</w:t>
            </w:r>
            <w:r>
              <w:rPr>
                <w:rFonts w:ascii="Times New Roman" w:hAnsi="Times New Roman"/>
                <w:sz w:val="24"/>
                <w:szCs w:val="24"/>
              </w:rPr>
              <w:t>; diagnostic methods for mange in cattle; coproscopic methods for detection of fluke eggs).</w:t>
            </w:r>
          </w:p>
          <w:p w14:paraId="3C33A9E5" w14:textId="47E73853" w:rsidR="00007A44" w:rsidRDefault="00007A44" w:rsidP="00007A44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007A44">
              <w:rPr>
                <w:rFonts w:ascii="Times New Roman" w:hAnsi="Times New Roman"/>
                <w:sz w:val="24"/>
                <w:szCs w:val="24"/>
              </w:rPr>
              <w:t xml:space="preserve">Boehringer Ingelheim International GmbH. </w:t>
            </w:r>
            <w:proofErr w:type="spellStart"/>
            <w:r w:rsidRPr="00007A44">
              <w:rPr>
                <w:rFonts w:ascii="Times New Roman" w:hAnsi="Times New Roman"/>
                <w:sz w:val="24"/>
                <w:szCs w:val="24"/>
              </w:rPr>
              <w:t>Walchenseestraße</w:t>
            </w:r>
            <w:proofErr w:type="spellEnd"/>
            <w:r w:rsidRPr="00007A44">
              <w:rPr>
                <w:rFonts w:ascii="Times New Roman" w:hAnsi="Times New Roman"/>
                <w:sz w:val="24"/>
                <w:szCs w:val="24"/>
              </w:rPr>
              <w:t xml:space="preserve"> 12, 83101 </w:t>
            </w:r>
            <w:proofErr w:type="spellStart"/>
            <w:r w:rsidRPr="00007A44">
              <w:rPr>
                <w:rFonts w:ascii="Times New Roman" w:hAnsi="Times New Roman"/>
                <w:sz w:val="24"/>
                <w:szCs w:val="24"/>
              </w:rPr>
              <w:t>Rohrdorf</w:t>
            </w:r>
            <w:proofErr w:type="spellEnd"/>
            <w:r w:rsidRPr="00007A44">
              <w:rPr>
                <w:rFonts w:ascii="Times New Roman" w:hAnsi="Times New Roman"/>
                <w:sz w:val="24"/>
                <w:szCs w:val="24"/>
              </w:rPr>
              <w:t>, Germany</w:t>
            </w:r>
          </w:p>
          <w:p w14:paraId="733DCC58" w14:textId="24D53F83" w:rsidR="00007A44" w:rsidRDefault="00007A44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3CC15952" w14:textId="77777777" w:rsidR="00007A44" w:rsidRDefault="00007A44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54BBA549" w14:textId="5807A1AF" w:rsidR="00C450C0" w:rsidRDefault="00C450C0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October 2018 – February 2020</w:t>
            </w:r>
          </w:p>
          <w:p w14:paraId="2841EEAE" w14:textId="14E0769E" w:rsidR="00C450C0" w:rsidRDefault="00C450C0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C450C0">
              <w:rPr>
                <w:rFonts w:ascii="Times New Roman" w:hAnsi="Times New Roman"/>
                <w:sz w:val="24"/>
                <w:szCs w:val="24"/>
              </w:rPr>
              <w:t>Teaching Assistant at Department of Parasitology and Parasitic Diseases, USAMV Cluj-Napoca.</w:t>
            </w:r>
          </w:p>
          <w:p w14:paraId="15572F63" w14:textId="43A73490" w:rsidR="00C450C0" w:rsidRDefault="00C450C0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00984017" w14:textId="630207D4" w:rsidR="00C450C0" w:rsidRDefault="00193050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October 2019 - present</w:t>
            </w:r>
          </w:p>
          <w:p w14:paraId="23170A56" w14:textId="08216AA2" w:rsidR="00193050" w:rsidRDefault="00193050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Member of </w:t>
            </w:r>
            <w:r w:rsidRPr="00193050">
              <w:rPr>
                <w:rFonts w:ascii="Times New Roman" w:hAnsi="Times New Roman"/>
                <w:sz w:val="24"/>
                <w:szCs w:val="24"/>
              </w:rPr>
              <w:t>The World Association for the Advancement of Veterinary Parasitology (WAAVP)</w:t>
            </w:r>
          </w:p>
          <w:p w14:paraId="71924674" w14:textId="13A5B61F" w:rsidR="00193050" w:rsidRDefault="00193050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57487EFA" w14:textId="4567EB3C" w:rsidR="00193050" w:rsidRDefault="001F1C5A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October 2019 – present</w:t>
            </w:r>
          </w:p>
          <w:p w14:paraId="5DA35AB5" w14:textId="101F0F24" w:rsidR="001F1C5A" w:rsidRDefault="001F1C5A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Resident of the </w:t>
            </w:r>
            <w:r w:rsidRPr="001F1C5A">
              <w:rPr>
                <w:rFonts w:ascii="Times New Roman" w:hAnsi="Times New Roman"/>
                <w:sz w:val="24"/>
                <w:szCs w:val="24"/>
              </w:rPr>
              <w:t>European Veterinary Parasitology College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(EVPC).</w:t>
            </w:r>
          </w:p>
          <w:p w14:paraId="6461B7D2" w14:textId="77777777" w:rsidR="001F1C5A" w:rsidRDefault="001F1C5A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22BD77CC" w14:textId="78A81CB1" w:rsidR="00B41ABF" w:rsidRDefault="00B41ABF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41AB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14:paraId="13704CD9" w14:textId="740829F5" w:rsidR="00B41ABF" w:rsidRDefault="00B41ABF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41ABF">
              <w:rPr>
                <w:rFonts w:ascii="Times New Roman" w:hAnsi="Times New Roman"/>
                <w:sz w:val="24"/>
                <w:szCs w:val="24"/>
              </w:rPr>
              <w:t xml:space="preserve">Member of European Society of </w:t>
            </w:r>
            <w:proofErr w:type="spellStart"/>
            <w:r w:rsidRPr="00B41ABF">
              <w:rPr>
                <w:rFonts w:ascii="Times New Roman" w:hAnsi="Times New Roman"/>
                <w:sz w:val="24"/>
                <w:szCs w:val="24"/>
              </w:rPr>
              <w:t>Dirofilariosis</w:t>
            </w:r>
            <w:proofErr w:type="spellEnd"/>
            <w:r w:rsidRPr="00B41ABF">
              <w:rPr>
                <w:rFonts w:ascii="Times New Roman" w:hAnsi="Times New Roman"/>
                <w:sz w:val="24"/>
                <w:szCs w:val="24"/>
              </w:rPr>
              <w:t xml:space="preserve"> and Angiostrongylosis, ESDA.</w:t>
            </w:r>
          </w:p>
          <w:p w14:paraId="783E9A08" w14:textId="14A812D4" w:rsidR="00E45311" w:rsidRDefault="00E45311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481B7954" w14:textId="77777777" w:rsidR="00E45311" w:rsidRDefault="00E45311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E45311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14:paraId="0EE7147A" w14:textId="769B8A74" w:rsidR="00E45311" w:rsidRDefault="00E45311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E45311">
              <w:rPr>
                <w:rFonts w:ascii="Times New Roman" w:hAnsi="Times New Roman"/>
                <w:sz w:val="24"/>
                <w:szCs w:val="24"/>
              </w:rPr>
              <w:t>Graduate student supervision: “The ecology and epidemiology of parasitism with pulmonary nematodes in foxes (</w:t>
            </w:r>
            <w:r w:rsidRPr="00193050">
              <w:rPr>
                <w:rFonts w:ascii="Times New Roman" w:hAnsi="Times New Roman"/>
                <w:i/>
                <w:sz w:val="24"/>
                <w:szCs w:val="24"/>
              </w:rPr>
              <w:t>Vulpes vulpes</w:t>
            </w:r>
            <w:r w:rsidRPr="00E45311">
              <w:rPr>
                <w:rFonts w:ascii="Times New Roman" w:hAnsi="Times New Roman"/>
                <w:sz w:val="24"/>
                <w:szCs w:val="24"/>
              </w:rPr>
              <w:t>)”.</w:t>
            </w:r>
          </w:p>
          <w:p w14:paraId="0F2C373D" w14:textId="7C359CB3" w:rsidR="00B41ABF" w:rsidRDefault="00B41ABF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4ED855F9" w14:textId="49107D2D" w:rsidR="008B2242" w:rsidRPr="001D29E1" w:rsidRDefault="009A0CED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 xml:space="preserve">12 February 2017 – </w:t>
            </w:r>
            <w:r w:rsidR="001A64B4">
              <w:rPr>
                <w:rFonts w:ascii="Times New Roman" w:hAnsi="Times New Roman"/>
                <w:sz w:val="24"/>
                <w:szCs w:val="24"/>
              </w:rPr>
              <w:t>28 August</w:t>
            </w:r>
            <w:r w:rsidR="00C450C0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14:paraId="5C6717B2" w14:textId="77777777" w:rsidR="009A0CED" w:rsidRPr="001D29E1" w:rsidRDefault="009A0CED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Research Assistant in the project TENDER ECDC OJ/24/04/2014-PROC/2014/013</w:t>
            </w:r>
          </w:p>
          <w:p w14:paraId="7A04EEE9" w14:textId="77777777" w:rsidR="009A0CED" w:rsidRPr="001D29E1" w:rsidRDefault="009A0CED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2A4E6C63" w14:textId="77777777" w:rsidR="00863484" w:rsidRDefault="00863484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January 2018 – 20. January 2018</w:t>
            </w:r>
          </w:p>
          <w:p w14:paraId="1DA0E2AA" w14:textId="144EE0BC" w:rsidR="00863484" w:rsidRDefault="00863484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Research stage in Parasitology (experimental infection of Domestic Cats with </w:t>
            </w:r>
            <w:r w:rsidRPr="00863484">
              <w:rPr>
                <w:rFonts w:ascii="Times New Roman" w:hAnsi="Times New Roman"/>
                <w:i/>
                <w:sz w:val="24"/>
                <w:szCs w:val="24"/>
              </w:rPr>
              <w:t>Angiostrongylus chabaudi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1104E89" w14:textId="77777777" w:rsidR="00267B0A" w:rsidRDefault="00267B0A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40245F49" w14:textId="77777777" w:rsidR="00863484" w:rsidRDefault="00863484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863484">
              <w:rPr>
                <w:rFonts w:ascii="Times New Roman" w:hAnsi="Times New Roman"/>
                <w:sz w:val="24"/>
                <w:szCs w:val="24"/>
              </w:rPr>
              <w:t>Boehringer Ingelheim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484">
              <w:rPr>
                <w:rFonts w:ascii="Times New Roman" w:hAnsi="Times New Roman"/>
                <w:sz w:val="24"/>
                <w:szCs w:val="24"/>
              </w:rPr>
              <w:t>International GmbH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3484">
              <w:rPr>
                <w:rFonts w:ascii="Times New Roman" w:hAnsi="Times New Roman"/>
                <w:sz w:val="24"/>
                <w:szCs w:val="24"/>
              </w:rPr>
              <w:t>Walchenseestraße</w:t>
            </w:r>
            <w:proofErr w:type="spellEnd"/>
            <w:r w:rsidRPr="00863484">
              <w:rPr>
                <w:rFonts w:ascii="Times New Roman" w:hAnsi="Times New Roman"/>
                <w:sz w:val="24"/>
                <w:szCs w:val="24"/>
              </w:rPr>
              <w:t xml:space="preserve"> 12, 83101 </w:t>
            </w:r>
            <w:proofErr w:type="spellStart"/>
            <w:r w:rsidRPr="00863484">
              <w:rPr>
                <w:rFonts w:ascii="Times New Roman" w:hAnsi="Times New Roman"/>
                <w:sz w:val="24"/>
                <w:szCs w:val="24"/>
              </w:rPr>
              <w:t>Rohrdorf</w:t>
            </w:r>
            <w:proofErr w:type="spellEnd"/>
            <w:r w:rsidRPr="00863484">
              <w:rPr>
                <w:rFonts w:ascii="Times New Roman" w:hAnsi="Times New Roman"/>
                <w:sz w:val="24"/>
                <w:szCs w:val="24"/>
              </w:rPr>
              <w:t>, Germany</w:t>
            </w:r>
          </w:p>
          <w:p w14:paraId="4E6850F4" w14:textId="77777777" w:rsidR="00863484" w:rsidRDefault="00863484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12F68DE4" w14:textId="43E73BE2" w:rsidR="00863484" w:rsidRDefault="00C450C0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February 2017 – July 2017</w:t>
            </w:r>
          </w:p>
          <w:p w14:paraId="18F11DCD" w14:textId="4544F8A1" w:rsidR="00C450C0" w:rsidRDefault="00C450C0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C450C0">
              <w:rPr>
                <w:rFonts w:ascii="Times New Roman" w:hAnsi="Times New Roman"/>
                <w:sz w:val="24"/>
                <w:szCs w:val="24"/>
              </w:rPr>
              <w:t>Teaching Assistant at Department of Parasitology and Parasitic Diseases, USAMV Cluj-Napoca.</w:t>
            </w:r>
          </w:p>
          <w:p w14:paraId="17AE10DD" w14:textId="58E45D9D" w:rsidR="00863484" w:rsidRDefault="00863484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6FB738DF" w14:textId="77777777" w:rsidR="00B41ABF" w:rsidRDefault="00B41ABF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14:paraId="5811F792" w14:textId="6F5A212A" w:rsidR="00267B0A" w:rsidRDefault="00267B0A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267B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Reviewer for Parasitology Cambridge University Press </w:t>
            </w:r>
          </w:p>
          <w:p w14:paraId="531FD06A" w14:textId="17400917" w:rsidR="00267B0A" w:rsidRDefault="00267B0A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4B229DEA" w14:textId="77777777" w:rsidR="00B41ABF" w:rsidRDefault="00B41ABF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14:paraId="0EA969DC" w14:textId="7B140C23" w:rsidR="00267B0A" w:rsidRDefault="00267B0A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267B0A">
              <w:rPr>
                <w:rFonts w:ascii="Times New Roman" w:hAnsi="Times New Roman"/>
                <w:sz w:val="24"/>
                <w:szCs w:val="24"/>
              </w:rPr>
              <w:t>Graduate student supervision: “Epidemiological study of pulmonary and cardio-vascular parasites in red foxes (</w:t>
            </w:r>
            <w:r w:rsidRPr="00267B0A">
              <w:rPr>
                <w:rFonts w:ascii="Times New Roman" w:hAnsi="Times New Roman"/>
                <w:i/>
                <w:iCs/>
                <w:sz w:val="24"/>
                <w:szCs w:val="24"/>
              </w:rPr>
              <w:t>Vulpes vulpes</w:t>
            </w:r>
            <w:r w:rsidRPr="00267B0A">
              <w:rPr>
                <w:rFonts w:ascii="Times New Roman" w:hAnsi="Times New Roman"/>
                <w:sz w:val="24"/>
                <w:szCs w:val="24"/>
              </w:rPr>
              <w:t>)”.</w:t>
            </w:r>
          </w:p>
          <w:p w14:paraId="54E6557D" w14:textId="69C9D03F" w:rsidR="00267B0A" w:rsidRDefault="00267B0A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2F3680B6" w14:textId="20C2B442" w:rsidR="00267B0A" w:rsidRDefault="00267B0A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May </w:t>
            </w:r>
            <w:r w:rsidRPr="00267B0A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July </w:t>
            </w:r>
            <w:r w:rsidRPr="00267B0A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14:paraId="7E46F6BF" w14:textId="3ACEEBBD" w:rsidR="00267B0A" w:rsidRDefault="00267B0A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267B0A">
              <w:rPr>
                <w:rFonts w:ascii="Times New Roman" w:hAnsi="Times New Roman"/>
                <w:sz w:val="24"/>
                <w:szCs w:val="24"/>
              </w:rPr>
              <w:t>Team member in “Effectiveness and safety of a Topical Treatment with a combination of [*] against Flea and/or Tick Infestations on cats under field conditions”. (field clinical trial for a private pharmaceutical company; *-confidential).</w:t>
            </w:r>
          </w:p>
          <w:p w14:paraId="38964E06" w14:textId="77777777" w:rsidR="00267B0A" w:rsidRDefault="00267B0A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0BC9A822" w14:textId="77777777" w:rsidR="001D29E1" w:rsidRPr="001D29E1" w:rsidRDefault="001D29E1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30 January 2017 – 6 February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  <w:p w14:paraId="5243DC85" w14:textId="77777777" w:rsidR="008B2242" w:rsidRPr="001D29E1" w:rsidRDefault="001D29E1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Workshop in Parasitology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D29E1">
              <w:rPr>
                <w:rFonts w:ascii="Times New Roman" w:hAnsi="Times New Roman"/>
                <w:sz w:val="24"/>
                <w:szCs w:val="24"/>
              </w:rPr>
              <w:t>maintenance and infection of the lab snails for experimental purposes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06FAEB0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278D5DA5" w14:textId="77777777" w:rsidR="008B2242" w:rsidRPr="001D29E1" w:rsidRDefault="00CC0151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 of Veterinary Medicine,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2242" w:rsidRPr="001D29E1">
              <w:rPr>
                <w:rFonts w:ascii="Times New Roman" w:hAnsi="Times New Roman"/>
                <w:sz w:val="24"/>
                <w:szCs w:val="24"/>
              </w:rPr>
              <w:t>Università</w:t>
            </w:r>
            <w:proofErr w:type="spellEnd"/>
            <w:r w:rsidR="008B2242" w:rsidRPr="001D2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2242" w:rsidRPr="001D29E1">
              <w:rPr>
                <w:rFonts w:ascii="Times New Roman" w:hAnsi="Times New Roman"/>
                <w:sz w:val="24"/>
                <w:szCs w:val="24"/>
              </w:rPr>
              <w:t>degli</w:t>
            </w:r>
            <w:proofErr w:type="spellEnd"/>
            <w:r w:rsidR="008B2242" w:rsidRPr="001D2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2242" w:rsidRPr="001D29E1">
              <w:rPr>
                <w:rFonts w:ascii="Times New Roman" w:hAnsi="Times New Roman"/>
                <w:sz w:val="24"/>
                <w:szCs w:val="24"/>
              </w:rPr>
              <w:t>Studi</w:t>
            </w:r>
            <w:proofErr w:type="spellEnd"/>
            <w:r w:rsidR="008B2242" w:rsidRPr="001D29E1">
              <w:rPr>
                <w:rFonts w:ascii="Times New Roman" w:hAnsi="Times New Roman"/>
                <w:sz w:val="24"/>
                <w:szCs w:val="24"/>
              </w:rPr>
              <w:t xml:space="preserve"> di Bari, Str. prov. per </w:t>
            </w:r>
            <w:proofErr w:type="spellStart"/>
            <w:r w:rsidR="008B2242" w:rsidRPr="001D29E1">
              <w:rPr>
                <w:rFonts w:ascii="Times New Roman" w:hAnsi="Times New Roman"/>
                <w:sz w:val="24"/>
                <w:szCs w:val="24"/>
              </w:rPr>
              <w:t>Casamassima</w:t>
            </w:r>
            <w:proofErr w:type="spellEnd"/>
            <w:r w:rsidR="008B2242" w:rsidRPr="001D29E1">
              <w:rPr>
                <w:rFonts w:ascii="Times New Roman" w:hAnsi="Times New Roman"/>
                <w:sz w:val="24"/>
                <w:szCs w:val="24"/>
              </w:rPr>
              <w:t xml:space="preserve"> km 3, 70010, Valenzano (Bari), Italy.</w:t>
            </w:r>
          </w:p>
          <w:p w14:paraId="754E5642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59502194" w14:textId="77777777" w:rsidR="008B2242" w:rsidRPr="001D29E1" w:rsidRDefault="001D29E1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Research</w:t>
            </w:r>
          </w:p>
          <w:p w14:paraId="7225117D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131CE9BD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573FBEEA" w14:textId="77777777" w:rsidR="008B2242" w:rsidRPr="001D29E1" w:rsidRDefault="001D29E1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14 February 2017 – 14 March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  <w:p w14:paraId="438C0D3F" w14:textId="77777777" w:rsidR="008B2242" w:rsidRPr="001D29E1" w:rsidRDefault="001D29E1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Workshop in Parasitology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9E1">
              <w:rPr>
                <w:rFonts w:ascii="Times New Roman" w:hAnsi="Times New Roman"/>
                <w:sz w:val="24"/>
                <w:szCs w:val="24"/>
              </w:rPr>
              <w:t xml:space="preserve">(in house 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>ELISA</w:t>
            </w:r>
            <w:r w:rsidRPr="001D29E1">
              <w:rPr>
                <w:rFonts w:ascii="Times New Roman" w:hAnsi="Times New Roman"/>
                <w:sz w:val="24"/>
                <w:szCs w:val="24"/>
              </w:rPr>
              <w:t xml:space="preserve"> technique for detection of </w:t>
            </w:r>
            <w:r w:rsidRPr="001D29E1">
              <w:rPr>
                <w:rFonts w:ascii="Times New Roman" w:hAnsi="Times New Roman"/>
                <w:i/>
                <w:sz w:val="24"/>
                <w:szCs w:val="24"/>
              </w:rPr>
              <w:t>Angiostrongylus vasorum</w:t>
            </w:r>
            <w:r w:rsidRPr="001D29E1">
              <w:rPr>
                <w:rFonts w:ascii="Times New Roman" w:hAnsi="Times New Roman"/>
                <w:sz w:val="24"/>
                <w:szCs w:val="24"/>
              </w:rPr>
              <w:t xml:space="preserve"> antigens and antibodies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EE4F57D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60AAA0D0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 xml:space="preserve">Manuela Schnyder, PD Dr. med. vet., Dipl. EVPC, FVH; Head of Veterinary Parasitology Unit. Institute of Parasitology, University of Zürich, </w:t>
            </w:r>
            <w:proofErr w:type="spellStart"/>
            <w:r w:rsidRPr="001D29E1">
              <w:rPr>
                <w:rFonts w:ascii="Times New Roman" w:hAnsi="Times New Roman"/>
                <w:sz w:val="24"/>
                <w:szCs w:val="24"/>
              </w:rPr>
              <w:t>Winterthurerstr</w:t>
            </w:r>
            <w:proofErr w:type="spellEnd"/>
            <w:r w:rsidRPr="001D29E1">
              <w:rPr>
                <w:rFonts w:ascii="Times New Roman" w:hAnsi="Times New Roman"/>
                <w:sz w:val="24"/>
                <w:szCs w:val="24"/>
              </w:rPr>
              <w:t>. 266A, CH-8057 Zürich.</w:t>
            </w:r>
          </w:p>
          <w:p w14:paraId="0CE834B1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433A17B5" w14:textId="77777777" w:rsidR="008B2242" w:rsidRPr="001D29E1" w:rsidRDefault="001D29E1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Research</w:t>
            </w:r>
          </w:p>
          <w:p w14:paraId="26AC5771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3CA357FA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6172E810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</w:tr>
      <w:tr w:rsidR="008B2242" w:rsidRPr="001D29E1" w14:paraId="4F6F50F5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3EE7ED1" w14:textId="77777777" w:rsidR="008B2242" w:rsidRPr="001D29E1" w:rsidRDefault="008B2242" w:rsidP="00EE19D9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13"/>
          </w:tcPr>
          <w:p w14:paraId="0F83D42C" w14:textId="77777777" w:rsidR="008B2242" w:rsidRPr="001D29E1" w:rsidRDefault="001D29E1" w:rsidP="001D29E1">
            <w:pPr>
              <w:pStyle w:val="CV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Clinical practice in Parasitology and Parasitic Diseases Lab</w:t>
            </w:r>
          </w:p>
        </w:tc>
      </w:tr>
      <w:tr w:rsidR="008B2242" w:rsidRPr="001D29E1" w14:paraId="3C71816B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C81B0F3" w14:textId="77777777" w:rsidR="008B2242" w:rsidRPr="001D29E1" w:rsidRDefault="001D29E1" w:rsidP="00EE19D9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Activity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9E1">
              <w:rPr>
                <w:rFonts w:ascii="Times New Roman" w:hAnsi="Times New Roman"/>
                <w:sz w:val="24"/>
                <w:szCs w:val="24"/>
              </w:rPr>
              <w:t>type</w:t>
            </w:r>
          </w:p>
          <w:p w14:paraId="166E5457" w14:textId="77777777" w:rsidR="001D29E1" w:rsidRDefault="001D29E1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1A63D0A" w14:textId="77777777" w:rsidR="008B2242" w:rsidRPr="001D29E1" w:rsidRDefault="001D29E1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and address</w:t>
            </w:r>
          </w:p>
        </w:tc>
        <w:tc>
          <w:tcPr>
            <w:tcW w:w="7653" w:type="dxa"/>
            <w:gridSpan w:val="13"/>
          </w:tcPr>
          <w:p w14:paraId="01805B4A" w14:textId="77777777" w:rsidR="008B2242" w:rsidRPr="001D29E1" w:rsidRDefault="001D29E1" w:rsidP="00EE19D9">
            <w:pPr>
              <w:pStyle w:val="CVNormal"/>
              <w:ind w:lef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Clinic, Research, </w:t>
            </w:r>
            <w:r w:rsidRPr="001D29E1">
              <w:rPr>
                <w:rFonts w:ascii="Times New Roman" w:hAnsi="Times New Roman"/>
                <w:sz w:val="24"/>
                <w:szCs w:val="24"/>
              </w:rPr>
              <w:t>Parasitological diagnosis</w:t>
            </w:r>
          </w:p>
          <w:p w14:paraId="343AD144" w14:textId="77777777" w:rsidR="008B2242" w:rsidRPr="001D29E1" w:rsidRDefault="008B2242" w:rsidP="00EE19D9">
            <w:pPr>
              <w:pStyle w:val="CVNormal"/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  <w:p w14:paraId="4F7AFE10" w14:textId="77777777" w:rsidR="008B2242" w:rsidRPr="001D29E1" w:rsidRDefault="00CC0151" w:rsidP="00CC0151">
            <w:pPr>
              <w:pStyle w:val="CVNormal"/>
              <w:ind w:lef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of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Agricultural Sciences and Veterinary Medicine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Factlty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Veterinary Medicine, 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>Cluj-Napoca</w:t>
            </w:r>
          </w:p>
        </w:tc>
      </w:tr>
      <w:tr w:rsidR="008B2242" w:rsidRPr="001D29E1" w14:paraId="214F3CCB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697EC0AF" w14:textId="77777777" w:rsidR="008B2242" w:rsidRPr="001D29E1" w:rsidRDefault="008B2242" w:rsidP="00EE19D9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13"/>
          </w:tcPr>
          <w:p w14:paraId="3EB2D91C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14:paraId="6E3FD159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44D9CCEB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7DBFC27" w14:textId="77777777" w:rsidR="008B2242" w:rsidRPr="001D29E1" w:rsidRDefault="008B2242" w:rsidP="00EE19D9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13"/>
          </w:tcPr>
          <w:p w14:paraId="4D655E27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18B7A5B5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2972989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13"/>
          </w:tcPr>
          <w:p w14:paraId="2C2168A1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383285D0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85CD397" w14:textId="77777777" w:rsidR="008B2242" w:rsidRPr="001D29E1" w:rsidRDefault="00CC0151" w:rsidP="00EE19D9">
            <w:pPr>
              <w:pStyle w:val="CVHeading1"/>
              <w:spacing w:before="0" w:line="36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Education </w:t>
            </w:r>
          </w:p>
          <w:p w14:paraId="7C2E2297" w14:textId="77777777" w:rsidR="008B2242" w:rsidRPr="001D29E1" w:rsidRDefault="008B2242" w:rsidP="00EE19D9">
            <w:pPr>
              <w:spacing w:line="360" w:lineRule="auto"/>
            </w:pPr>
          </w:p>
          <w:p w14:paraId="10F1F9CA" w14:textId="77777777" w:rsidR="00CC0151" w:rsidRDefault="00CC0151" w:rsidP="00EE19D9"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2E086279" w14:textId="77777777" w:rsidR="008B2242" w:rsidRPr="001D29E1" w:rsidRDefault="00CC0151" w:rsidP="00EE19D9"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Perio</w:t>
            </w:r>
            <w:r w:rsidR="008B2242" w:rsidRPr="001D29E1">
              <w:rPr>
                <w:rFonts w:ascii="Times New Roman" w:hAnsi="Times New Roman"/>
                <w:sz w:val="22"/>
                <w:szCs w:val="22"/>
              </w:rPr>
              <w:t>d</w:t>
            </w:r>
          </w:p>
          <w:p w14:paraId="12B67641" w14:textId="77777777" w:rsidR="008B2242" w:rsidRPr="001D29E1" w:rsidRDefault="00CC0151" w:rsidP="00EE19D9"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Qualification</w:t>
            </w:r>
            <w:r w:rsidR="008B2242" w:rsidRPr="001D29E1">
              <w:rPr>
                <w:rFonts w:ascii="Times New Roman" w:hAnsi="Times New Roman"/>
                <w:sz w:val="22"/>
                <w:szCs w:val="22"/>
              </w:rPr>
              <w:t xml:space="preserve"> / Diploma</w:t>
            </w:r>
          </w:p>
          <w:p w14:paraId="7CE35B39" w14:textId="77777777" w:rsidR="008B2242" w:rsidRPr="001D29E1" w:rsidRDefault="00CC0151" w:rsidP="00EE19D9"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main subjects studied   </w:t>
            </w:r>
          </w:p>
          <w:p w14:paraId="392FA214" w14:textId="77777777" w:rsidR="008B2242" w:rsidRPr="001D29E1" w:rsidRDefault="00CC0151" w:rsidP="00EE19D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Name and type of the Institution</w:t>
            </w:r>
          </w:p>
        </w:tc>
        <w:tc>
          <w:tcPr>
            <w:tcW w:w="7653" w:type="dxa"/>
            <w:gridSpan w:val="13"/>
          </w:tcPr>
          <w:p w14:paraId="7369A338" w14:textId="77777777" w:rsidR="008B2242" w:rsidRPr="001D29E1" w:rsidRDefault="008B2242" w:rsidP="00EE19D9">
            <w:pPr>
              <w:pStyle w:val="CVNormal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A77FE6" w14:textId="77777777" w:rsidR="008B2242" w:rsidRPr="001D29E1" w:rsidRDefault="008B2242" w:rsidP="00EE19D9">
            <w:pPr>
              <w:pStyle w:val="CVNormal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E26B67" w14:textId="77777777" w:rsidR="00CC0151" w:rsidRDefault="00CC0151" w:rsidP="00EE19D9">
            <w:pPr>
              <w:pStyle w:val="CVNormal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3F27E2" w14:textId="77777777" w:rsidR="008B2242" w:rsidRPr="001D29E1" w:rsidRDefault="00CC0151" w:rsidP="00EE19D9">
            <w:pPr>
              <w:pStyle w:val="CVNormal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2015-present</w:t>
            </w:r>
          </w:p>
          <w:p w14:paraId="38E9DE4C" w14:textId="77777777" w:rsidR="008B2242" w:rsidRPr="001D29E1" w:rsidRDefault="00CC0151" w:rsidP="00EE19D9">
            <w:pPr>
              <w:pStyle w:val="CVNormal"/>
              <w:spacing w:line="36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Doctor i</w:t>
            </w:r>
            <w:r w:rsidR="008B2242" w:rsidRPr="001D29E1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sz w:val="22"/>
                <w:szCs w:val="22"/>
              </w:rPr>
              <w:t>Veterinary Medicine Sciences</w:t>
            </w:r>
          </w:p>
          <w:p w14:paraId="7F01D13D" w14:textId="77777777" w:rsidR="008B2242" w:rsidRPr="001D29E1" w:rsidRDefault="00CC0151" w:rsidP="00EE19D9">
            <w:pPr>
              <w:pStyle w:val="CVNormal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Parasitology and Parasitic Diseases</w:t>
            </w:r>
          </w:p>
          <w:p w14:paraId="03C503E1" w14:textId="77777777" w:rsidR="008B2242" w:rsidRPr="001D29E1" w:rsidRDefault="00CC0151" w:rsidP="00EE19D9">
            <w:pPr>
              <w:pStyle w:val="CVNormal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University of Agricultural Sciences and Veterinary Medicine, Faculty of Veterinary Medicine, Cluj-Napoca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2242" w:rsidRPr="001D29E1" w14:paraId="6A88C868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5444373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13"/>
          </w:tcPr>
          <w:p w14:paraId="26DC3FD0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55EBE85A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C7D2050" w14:textId="77777777" w:rsidR="008B2242" w:rsidRPr="001D29E1" w:rsidRDefault="00CC0151" w:rsidP="00EE19D9">
            <w:pPr>
              <w:pStyle w:val="CVHeading3-FirstLine"/>
              <w:spacing w:before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Perio</w:t>
            </w:r>
            <w:r w:rsidR="008B2242" w:rsidRPr="001D29E1">
              <w:rPr>
                <w:rFonts w:ascii="Times New Roman" w:hAnsi="Times New Roman"/>
                <w:sz w:val="22"/>
                <w:szCs w:val="22"/>
              </w:rPr>
              <w:t>d</w:t>
            </w:r>
          </w:p>
          <w:p w14:paraId="074D716F" w14:textId="77777777" w:rsidR="00CC0151" w:rsidRPr="001D29E1" w:rsidRDefault="00CC0151" w:rsidP="00CC0151"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Qualification</w:t>
            </w:r>
            <w:r w:rsidRPr="001D29E1">
              <w:rPr>
                <w:rFonts w:ascii="Times New Roman" w:hAnsi="Times New Roman"/>
                <w:sz w:val="22"/>
                <w:szCs w:val="22"/>
              </w:rPr>
              <w:t xml:space="preserve"> / Diploma</w:t>
            </w:r>
          </w:p>
          <w:p w14:paraId="41057708" w14:textId="77777777" w:rsidR="008B2242" w:rsidRPr="001D29E1" w:rsidRDefault="008B2242" w:rsidP="00EE19D9">
            <w:pPr>
              <w:pStyle w:val="CVHeading3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3" w:type="dxa"/>
            <w:gridSpan w:val="13"/>
          </w:tcPr>
          <w:p w14:paraId="09B4413B" w14:textId="77777777" w:rsidR="008B2242" w:rsidRPr="001D29E1" w:rsidRDefault="008B2242" w:rsidP="00EE19D9">
            <w:pPr>
              <w:pStyle w:val="CVNormal"/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D29E1">
              <w:rPr>
                <w:rFonts w:ascii="Times New Roman" w:hAnsi="Times New Roman"/>
                <w:b/>
                <w:sz w:val="22"/>
                <w:szCs w:val="22"/>
              </w:rPr>
              <w:t>2009-2015</w:t>
            </w:r>
          </w:p>
          <w:p w14:paraId="6337274F" w14:textId="77777777" w:rsidR="008B2242" w:rsidRPr="001D29E1" w:rsidRDefault="00CC0151" w:rsidP="00CC0151">
            <w:pPr>
              <w:pStyle w:val="CVNormal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Medical Doctor</w:t>
            </w:r>
            <w:r w:rsidR="008B2242" w:rsidRPr="001D29E1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</w:rPr>
              <w:t>B</w:t>
            </w:r>
            <w:r w:rsidRPr="00CC0151">
              <w:rPr>
                <w:rFonts w:ascii="Times New Roman" w:hAnsi="Times New Roman"/>
                <w:sz w:val="22"/>
                <w:szCs w:val="22"/>
              </w:rPr>
              <w:t xml:space="preserve">achelor's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and Master </w:t>
            </w:r>
            <w:r w:rsidRPr="00CC0151">
              <w:rPr>
                <w:rFonts w:ascii="Times New Roman" w:hAnsi="Times New Roman"/>
                <w:sz w:val="22"/>
                <w:szCs w:val="22"/>
              </w:rPr>
              <w:t>degree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</w:tr>
      <w:tr w:rsidR="008B2242" w:rsidRPr="001D29E1" w14:paraId="52A36774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63D98B0" w14:textId="77777777" w:rsidR="00CC0151" w:rsidRPr="001D29E1" w:rsidRDefault="00CC0151" w:rsidP="00CC0151"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The main subjects studied   </w:t>
            </w:r>
          </w:p>
          <w:p w14:paraId="14178988" w14:textId="77777777" w:rsidR="00CC0151" w:rsidRDefault="00CC0151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603E7F7" w14:textId="77777777" w:rsidR="00CC0151" w:rsidRDefault="00CC0151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EE6EC76" w14:textId="77777777" w:rsidR="008B2242" w:rsidRPr="001D29E1" w:rsidRDefault="00CC0151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Name and </w:t>
            </w:r>
            <w:r w:rsidR="00FA3182">
              <w:rPr>
                <w:rFonts w:ascii="Times New Roman" w:hAnsi="Times New Roman"/>
                <w:sz w:val="22"/>
                <w:szCs w:val="22"/>
              </w:rPr>
              <w:t>type of the Institution</w:t>
            </w:r>
          </w:p>
          <w:p w14:paraId="3C0A3CC4" w14:textId="77777777" w:rsidR="008B2242" w:rsidRPr="001D29E1" w:rsidRDefault="008B224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FC9F322" w14:textId="77777777" w:rsidR="008B2242" w:rsidRPr="001D29E1" w:rsidRDefault="008B224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1814794" w14:textId="77777777" w:rsidR="00FA3182" w:rsidRDefault="00FA3182" w:rsidP="00EE19D9"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7A3C5B8" w14:textId="77777777" w:rsidR="008B2242" w:rsidRPr="001D29E1" w:rsidRDefault="00FA3182" w:rsidP="00EE19D9"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Perio</w:t>
            </w:r>
            <w:r w:rsidR="008B2242" w:rsidRPr="001D29E1">
              <w:rPr>
                <w:rFonts w:ascii="Times New Roman" w:hAnsi="Times New Roman"/>
                <w:sz w:val="22"/>
                <w:szCs w:val="22"/>
              </w:rPr>
              <w:t>d</w:t>
            </w:r>
          </w:p>
          <w:p w14:paraId="70E4EC39" w14:textId="77777777" w:rsidR="008B2242" w:rsidRPr="001D29E1" w:rsidRDefault="00FA3182" w:rsidP="00EE19D9"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Qualification</w:t>
            </w:r>
            <w:r w:rsidR="008B2242" w:rsidRPr="001D29E1">
              <w:rPr>
                <w:rFonts w:ascii="Times New Roman" w:hAnsi="Times New Roman"/>
                <w:sz w:val="22"/>
                <w:szCs w:val="22"/>
              </w:rPr>
              <w:t xml:space="preserve"> / Diploma</w:t>
            </w:r>
          </w:p>
          <w:p w14:paraId="19473262" w14:textId="77777777" w:rsidR="008B2242" w:rsidRPr="001D29E1" w:rsidRDefault="00FA3182" w:rsidP="00EE19D9"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main subjects studies</w:t>
            </w:r>
          </w:p>
          <w:p w14:paraId="5B648DD3" w14:textId="77777777" w:rsidR="00FA3182" w:rsidRDefault="00FA3182" w:rsidP="00EE19D9"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BA1C8A5" w14:textId="77777777" w:rsidR="008B2242" w:rsidRPr="00FA3182" w:rsidRDefault="00FA3182" w:rsidP="00EE19D9"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3182">
              <w:rPr>
                <w:rFonts w:ascii="Times New Roman" w:hAnsi="Times New Roman"/>
                <w:sz w:val="22"/>
                <w:szCs w:val="22"/>
              </w:rPr>
              <w:t>Name and type of the Institution</w:t>
            </w:r>
          </w:p>
          <w:p w14:paraId="489B387C" w14:textId="77777777" w:rsidR="008B2242" w:rsidRPr="00FA3182" w:rsidRDefault="008B224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5D2BF06" w14:textId="77777777" w:rsidR="008B2242" w:rsidRPr="00FA3182" w:rsidRDefault="008B224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0F6F1B8" w14:textId="77777777" w:rsidR="008B2242" w:rsidRPr="00FA3182" w:rsidRDefault="008B224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1CA3DD96" w14:textId="77777777" w:rsidR="008B2242" w:rsidRPr="00FA3182" w:rsidRDefault="008B224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A318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57890BE" w14:textId="77777777" w:rsidR="001F6FE5" w:rsidRDefault="009A0CED" w:rsidP="001F6FE5">
            <w:pPr>
              <w:rPr>
                <w:rFonts w:ascii="Times New Roman" w:hAnsi="Times New Roman"/>
                <w:sz w:val="22"/>
                <w:szCs w:val="22"/>
              </w:rPr>
            </w:pPr>
            <w:r w:rsidRPr="001D29E1">
              <w:rPr>
                <w:rFonts w:ascii="Times New Roman" w:hAnsi="Times New Roman"/>
                <w:b/>
                <w:sz w:val="28"/>
                <w:szCs w:val="28"/>
              </w:rPr>
              <w:t>Conferences</w:t>
            </w:r>
          </w:p>
          <w:p w14:paraId="0D55B8C8" w14:textId="77777777" w:rsidR="001F6FE5" w:rsidRDefault="001F6FE5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26BB3C6" w14:textId="77777777" w:rsidR="00E67E1B" w:rsidRDefault="00E67E1B" w:rsidP="0094336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7402D12C" w14:textId="26E2B5F8" w:rsidR="006F1C43" w:rsidRDefault="00E67E1B" w:rsidP="0094336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Period</w:t>
            </w:r>
          </w:p>
          <w:p w14:paraId="19BFB742" w14:textId="77777777" w:rsidR="00E67E1B" w:rsidRDefault="00E67E1B" w:rsidP="0094336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174D7E97" w14:textId="77777777" w:rsidR="00E67E1B" w:rsidRDefault="00E67E1B" w:rsidP="0094336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CE856A6" w14:textId="77777777" w:rsidR="00E67E1B" w:rsidRDefault="00E67E1B" w:rsidP="0094336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165AA8F6" w14:textId="77777777" w:rsidR="00E67E1B" w:rsidRDefault="00E67E1B" w:rsidP="0094336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24750F48" w14:textId="77777777" w:rsidR="00E67E1B" w:rsidRDefault="00E67E1B" w:rsidP="0094336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1BDB103" w14:textId="77777777" w:rsidR="00E67E1B" w:rsidRDefault="00E67E1B" w:rsidP="0094336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230C3890" w14:textId="77777777" w:rsidR="00E67E1B" w:rsidRDefault="00E67E1B" w:rsidP="0094336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236C5C8D" w14:textId="253CA82B" w:rsidR="00943364" w:rsidRDefault="00943364" w:rsidP="0094336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Period</w:t>
            </w:r>
          </w:p>
          <w:p w14:paraId="20030FFE" w14:textId="3089546C" w:rsidR="00943364" w:rsidRDefault="00943364" w:rsidP="0094336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1F788236" w14:textId="6D281653" w:rsidR="00943364" w:rsidRDefault="00943364" w:rsidP="0094336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7FD4C8D" w14:textId="77777777" w:rsidR="00943364" w:rsidRDefault="00943364" w:rsidP="0094336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8B61F17" w14:textId="77777777" w:rsidR="00943364" w:rsidRDefault="00943364" w:rsidP="0094336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5ED5DA6" w14:textId="11AE5061" w:rsidR="00943364" w:rsidRDefault="00943364" w:rsidP="0094336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Period</w:t>
            </w:r>
          </w:p>
          <w:p w14:paraId="711A96FD" w14:textId="77777777" w:rsidR="00943364" w:rsidRDefault="00943364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19F8CAA" w14:textId="69CD26B3" w:rsidR="00943364" w:rsidRDefault="00943364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7E529311" w14:textId="40E0DE8C" w:rsidR="00943364" w:rsidRDefault="00943364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DC685F1" w14:textId="140D234E" w:rsidR="00943364" w:rsidRDefault="00943364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19841C90" w14:textId="77777777" w:rsidR="00943364" w:rsidRDefault="00943364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6C1EDB1" w14:textId="77777777" w:rsidR="00943364" w:rsidRDefault="00943364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5AA4227A" w14:textId="2146C2DF" w:rsidR="00FA3182" w:rsidRDefault="001F6FE5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Period</w:t>
            </w:r>
          </w:p>
          <w:p w14:paraId="65CB8047" w14:textId="77777777" w:rsidR="001F6FE5" w:rsidRDefault="001F6FE5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B051B74" w14:textId="77777777" w:rsidR="001F6FE5" w:rsidRDefault="001F6FE5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1DFB0E0E" w14:textId="77777777" w:rsidR="001F6FE5" w:rsidRDefault="001F6FE5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356EB8E" w14:textId="77777777" w:rsidR="001F6FE5" w:rsidRDefault="001F6FE5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78977076" w14:textId="77777777" w:rsidR="001F6FE5" w:rsidRDefault="001F6FE5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4C262D0" w14:textId="77777777" w:rsidR="003C16FD" w:rsidRPr="001D29E1" w:rsidRDefault="009A0CED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D29E1">
              <w:rPr>
                <w:rFonts w:ascii="Times New Roman" w:hAnsi="Times New Roman"/>
                <w:sz w:val="22"/>
                <w:szCs w:val="22"/>
              </w:rPr>
              <w:t>Perio</w:t>
            </w:r>
            <w:r w:rsidR="003C16FD" w:rsidRPr="001D29E1">
              <w:rPr>
                <w:rFonts w:ascii="Times New Roman" w:hAnsi="Times New Roman"/>
                <w:sz w:val="22"/>
                <w:szCs w:val="22"/>
              </w:rPr>
              <w:t>d</w:t>
            </w:r>
          </w:p>
          <w:p w14:paraId="1055C0D3" w14:textId="77777777" w:rsidR="003C16FD" w:rsidRPr="001D29E1" w:rsidRDefault="003C16FD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4D30A69" w14:textId="77777777" w:rsidR="003C16FD" w:rsidRPr="001D29E1" w:rsidRDefault="003C16FD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F433AFA" w14:textId="77777777" w:rsidR="003C16FD" w:rsidRPr="001D29E1" w:rsidRDefault="003C16FD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13A8B0D" w14:textId="77777777" w:rsidR="003C16FD" w:rsidRPr="001D29E1" w:rsidRDefault="003C16FD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DF51983" w14:textId="77777777" w:rsidR="003C16FD" w:rsidRPr="001D29E1" w:rsidRDefault="003C16FD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7EE07B5F" w14:textId="77777777" w:rsidR="003C16FD" w:rsidRPr="001D29E1" w:rsidRDefault="003C16FD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4E9ED71" w14:textId="77777777" w:rsidR="003C16FD" w:rsidRPr="001D29E1" w:rsidRDefault="009A0CED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D29E1">
              <w:rPr>
                <w:rFonts w:ascii="Times New Roman" w:hAnsi="Times New Roman"/>
                <w:sz w:val="22"/>
                <w:szCs w:val="22"/>
              </w:rPr>
              <w:t>Perio</w:t>
            </w:r>
            <w:r w:rsidR="003C16FD" w:rsidRPr="001D29E1">
              <w:rPr>
                <w:rFonts w:ascii="Times New Roman" w:hAnsi="Times New Roman"/>
                <w:sz w:val="22"/>
                <w:szCs w:val="22"/>
              </w:rPr>
              <w:t>d</w:t>
            </w:r>
          </w:p>
          <w:p w14:paraId="1D46BA55" w14:textId="77777777" w:rsidR="003C16FD" w:rsidRPr="001D29E1" w:rsidRDefault="003C16FD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D66FDC9" w14:textId="77777777" w:rsidR="003C16FD" w:rsidRPr="001D29E1" w:rsidRDefault="003C16FD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322D69F" w14:textId="77777777" w:rsidR="003C16FD" w:rsidRPr="001D29E1" w:rsidRDefault="003C16FD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5A9059FE" w14:textId="77777777" w:rsidR="00FA3182" w:rsidRDefault="00FA318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ED94302" w14:textId="77777777" w:rsidR="00FA3182" w:rsidRDefault="00FA318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1FEC867C" w14:textId="77777777" w:rsidR="00FA3182" w:rsidRDefault="00FA318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FF0061B" w14:textId="77777777" w:rsidR="00FA3182" w:rsidRDefault="00FA318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Period</w:t>
            </w:r>
          </w:p>
          <w:p w14:paraId="46272974" w14:textId="77777777" w:rsidR="00FA3182" w:rsidRDefault="00FA318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76E1357" w14:textId="77777777" w:rsidR="00FA3182" w:rsidRDefault="00FA318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4E8E666" w14:textId="77777777" w:rsidR="00FA3182" w:rsidRDefault="00FA318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75DB78D8" w14:textId="77777777" w:rsidR="00FA3182" w:rsidRDefault="00FA318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7FB7F398" w14:textId="77777777" w:rsidR="00FA3182" w:rsidRDefault="00FA318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F091B9C" w14:textId="77777777" w:rsidR="008B2242" w:rsidRPr="001D29E1" w:rsidRDefault="008B224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D29E1">
              <w:rPr>
                <w:rFonts w:ascii="Times New Roman" w:hAnsi="Times New Roman"/>
                <w:sz w:val="22"/>
                <w:szCs w:val="22"/>
              </w:rPr>
              <w:t>Period</w:t>
            </w:r>
          </w:p>
          <w:p w14:paraId="2B750039" w14:textId="77777777" w:rsidR="008B2242" w:rsidRPr="001D29E1" w:rsidRDefault="008B224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296484C" w14:textId="77777777" w:rsidR="008B2242" w:rsidRPr="001D29E1" w:rsidRDefault="008B224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1A60714A" w14:textId="77777777" w:rsidR="008B2242" w:rsidRPr="001D29E1" w:rsidRDefault="008B224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0E6EA05" w14:textId="77777777" w:rsidR="008B2242" w:rsidRPr="001D29E1" w:rsidRDefault="008B224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5AC75E4" w14:textId="77777777" w:rsidR="008B2242" w:rsidRPr="001D29E1" w:rsidRDefault="008B224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4338EE3" w14:textId="77777777" w:rsidR="00303255" w:rsidRPr="001D29E1" w:rsidRDefault="00303255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8FD5E5A" w14:textId="77777777" w:rsidR="008B2242" w:rsidRPr="001D29E1" w:rsidRDefault="009A0CED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D29E1">
              <w:rPr>
                <w:rFonts w:ascii="Times New Roman" w:hAnsi="Times New Roman"/>
                <w:sz w:val="22"/>
                <w:szCs w:val="22"/>
              </w:rPr>
              <w:t>Perio</w:t>
            </w:r>
            <w:r w:rsidR="008B2242" w:rsidRPr="001D29E1">
              <w:rPr>
                <w:rFonts w:ascii="Times New Roman" w:hAnsi="Times New Roman"/>
                <w:sz w:val="22"/>
                <w:szCs w:val="22"/>
              </w:rPr>
              <w:t>d</w:t>
            </w:r>
          </w:p>
          <w:p w14:paraId="6B196BE6" w14:textId="77777777" w:rsidR="008B2242" w:rsidRPr="001D29E1" w:rsidRDefault="008B224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94D4227" w14:textId="77777777" w:rsidR="008B2242" w:rsidRPr="001D29E1" w:rsidRDefault="008B2242" w:rsidP="00EE1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D8395E9" w14:textId="77777777" w:rsidR="00154FC5" w:rsidRDefault="00154FC5" w:rsidP="009A0CED"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3EFA5B7" w14:textId="3EFD110B" w:rsidR="008B2242" w:rsidRPr="001D29E1" w:rsidRDefault="00303255" w:rsidP="009A0CED"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D29E1">
              <w:rPr>
                <w:rFonts w:ascii="Times New Roman" w:hAnsi="Times New Roman"/>
                <w:sz w:val="22"/>
                <w:szCs w:val="22"/>
              </w:rPr>
              <w:t>P</w:t>
            </w:r>
            <w:r w:rsidR="009A0CED" w:rsidRPr="001D29E1">
              <w:rPr>
                <w:rFonts w:ascii="Times New Roman" w:hAnsi="Times New Roman"/>
                <w:sz w:val="22"/>
                <w:szCs w:val="22"/>
              </w:rPr>
              <w:t>erio</w:t>
            </w:r>
            <w:r w:rsidR="008B2242" w:rsidRPr="001D29E1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7653" w:type="dxa"/>
            <w:gridSpan w:val="13"/>
          </w:tcPr>
          <w:p w14:paraId="0BB52544" w14:textId="77777777" w:rsidR="008B2242" w:rsidRPr="001D29E1" w:rsidRDefault="00CC0151" w:rsidP="00EE19D9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Veterinary Medicine</w:t>
            </w:r>
            <w:r w:rsidR="008B2242" w:rsidRPr="001D29E1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clinical and preclinical sciences, food hygiene</w:t>
            </w:r>
            <w:r w:rsidR="008B2242" w:rsidRPr="001D29E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and animal control</w:t>
            </w:r>
          </w:p>
          <w:p w14:paraId="3F6355A1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  <w:p w14:paraId="60D8D69B" w14:textId="77777777" w:rsidR="008B2242" w:rsidRPr="001D29E1" w:rsidRDefault="00FA3182" w:rsidP="00EE19D9">
            <w:pPr>
              <w:pStyle w:val="CVNormal"/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University of Agricultural Sciences and Veterinary Medicine</w:t>
            </w:r>
            <w:r w:rsidR="008B2242" w:rsidRPr="001D29E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Faculty of Veterinary Medicine,</w:t>
            </w:r>
            <w:r w:rsidR="008B2242" w:rsidRPr="001D29E1">
              <w:rPr>
                <w:rFonts w:ascii="Times New Roman" w:hAnsi="Times New Roman"/>
                <w:sz w:val="22"/>
                <w:szCs w:val="22"/>
              </w:rPr>
              <w:t xml:space="preserve"> Cluj-Napoca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ADDF55" w14:textId="77777777" w:rsidR="008B2242" w:rsidRPr="001D29E1" w:rsidRDefault="008B2242" w:rsidP="00EE19D9">
            <w:pPr>
              <w:pStyle w:val="CVNormal"/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E5DB6B8" w14:textId="77777777" w:rsidR="008B2242" w:rsidRPr="001D29E1" w:rsidRDefault="008B2242" w:rsidP="00EE19D9">
            <w:pPr>
              <w:pStyle w:val="CVNormal"/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D29E1">
              <w:rPr>
                <w:rFonts w:ascii="Times New Roman" w:hAnsi="Times New Roman"/>
                <w:b/>
                <w:sz w:val="22"/>
                <w:szCs w:val="22"/>
              </w:rPr>
              <w:t>2005-2009</w:t>
            </w:r>
          </w:p>
          <w:p w14:paraId="0C37679F" w14:textId="77777777" w:rsidR="008B2242" w:rsidRPr="001D29E1" w:rsidRDefault="00FA3182" w:rsidP="00EE19D9">
            <w:pPr>
              <w:pStyle w:val="CVNormal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High School Diploma</w:t>
            </w:r>
          </w:p>
          <w:p w14:paraId="448EE9C5" w14:textId="77777777" w:rsidR="008B2242" w:rsidRPr="001D29E1" w:rsidRDefault="00FA3182" w:rsidP="00EE19D9">
            <w:pPr>
              <w:pStyle w:val="CVNormal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Natural Sciences</w:t>
            </w:r>
          </w:p>
          <w:p w14:paraId="39AB0E72" w14:textId="77777777" w:rsidR="008B2242" w:rsidRPr="001D29E1" w:rsidRDefault="008B2242" w:rsidP="00EE19D9">
            <w:pPr>
              <w:pStyle w:val="CVNormal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2560A1F" w14:textId="77777777" w:rsidR="008B2242" w:rsidRPr="001D29E1" w:rsidRDefault="00FA3182" w:rsidP="00EE19D9">
            <w:pPr>
              <w:pStyle w:val="CVNormal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National College</w:t>
            </w:r>
            <w:r w:rsidR="008B2242" w:rsidRPr="001D29E1">
              <w:rPr>
                <w:rFonts w:ascii="Times New Roman" w:hAnsi="Times New Roman"/>
                <w:sz w:val="22"/>
                <w:szCs w:val="22"/>
              </w:rPr>
              <w:t xml:space="preserve"> ”Mihai </w:t>
            </w:r>
            <w:proofErr w:type="spellStart"/>
            <w:r w:rsidR="008B2242" w:rsidRPr="001D29E1">
              <w:rPr>
                <w:rFonts w:ascii="Times New Roman" w:hAnsi="Times New Roman"/>
                <w:sz w:val="22"/>
                <w:szCs w:val="22"/>
              </w:rPr>
              <w:t>Eminescu</w:t>
            </w:r>
            <w:proofErr w:type="spellEnd"/>
            <w:r w:rsidR="008B2242" w:rsidRPr="001D29E1">
              <w:rPr>
                <w:rFonts w:ascii="Times New Roman" w:hAnsi="Times New Roman"/>
                <w:sz w:val="22"/>
                <w:szCs w:val="22"/>
              </w:rPr>
              <w:t>”, Oradea</w:t>
            </w:r>
          </w:p>
          <w:p w14:paraId="69CF37E0" w14:textId="77777777" w:rsidR="008B2242" w:rsidRPr="001D29E1" w:rsidRDefault="008B2242" w:rsidP="00EE19D9">
            <w:pPr>
              <w:pStyle w:val="CVNormal"/>
              <w:spacing w:before="240" w:after="240"/>
              <w:rPr>
                <w:rFonts w:ascii="Times New Roman" w:hAnsi="Times New Roman"/>
                <w:sz w:val="22"/>
                <w:szCs w:val="22"/>
              </w:rPr>
            </w:pPr>
          </w:p>
          <w:p w14:paraId="4D9F8CE0" w14:textId="39D7F760" w:rsidR="008B2242" w:rsidRDefault="008B2242" w:rsidP="00EE19D9">
            <w:pPr>
              <w:pStyle w:val="CVNormal"/>
              <w:spacing w:before="240" w:after="240"/>
              <w:rPr>
                <w:rFonts w:ascii="Times New Roman" w:hAnsi="Times New Roman"/>
                <w:sz w:val="22"/>
                <w:szCs w:val="22"/>
              </w:rPr>
            </w:pPr>
          </w:p>
          <w:p w14:paraId="2D39FCE3" w14:textId="77777777" w:rsidR="00E67E1B" w:rsidRDefault="00E67E1B" w:rsidP="00EE19D9">
            <w:pPr>
              <w:pStyle w:val="CVNormal"/>
              <w:spacing w:before="240" w:after="240"/>
              <w:rPr>
                <w:rFonts w:ascii="Times New Roman" w:hAnsi="Times New Roman"/>
                <w:sz w:val="22"/>
                <w:szCs w:val="22"/>
              </w:rPr>
            </w:pPr>
          </w:p>
          <w:p w14:paraId="1A3F6C77" w14:textId="360B19E2" w:rsidR="00E67E1B" w:rsidRPr="00E67E1B" w:rsidRDefault="00E67E1B" w:rsidP="00E67E1B">
            <w:pPr>
              <w:pStyle w:val="CVNormal"/>
              <w:spacing w:before="240" w:after="2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21.11 – 22.11.2019. </w:t>
            </w:r>
            <w:r w:rsidRPr="00E67E1B">
              <w:rPr>
                <w:rFonts w:ascii="Times New Roman" w:hAnsi="Times New Roman"/>
                <w:sz w:val="22"/>
                <w:szCs w:val="22"/>
              </w:rPr>
              <w:t>Anniversary Symposium of Parasitology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67E1B">
              <w:rPr>
                <w:rFonts w:ascii="Times New Roman" w:hAnsi="Times New Roman"/>
                <w:sz w:val="22"/>
                <w:szCs w:val="22"/>
              </w:rPr>
              <w:t>with International participation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E67E1B">
              <w:rPr>
                <w:rFonts w:ascii="Times New Roman" w:hAnsi="Times New Roman"/>
                <w:sz w:val="22"/>
                <w:szCs w:val="22"/>
              </w:rPr>
              <w:t>“Celebrating a Century of Romanian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67E1B">
              <w:rPr>
                <w:rFonts w:ascii="Times New Roman" w:hAnsi="Times New Roman"/>
                <w:sz w:val="22"/>
                <w:szCs w:val="22"/>
              </w:rPr>
              <w:t>Veterinary Parasitology”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Bucharest – oral presentation: </w:t>
            </w:r>
            <w:r w:rsidRPr="00E67E1B">
              <w:rPr>
                <w:rFonts w:ascii="Times New Roman" w:hAnsi="Times New Roman"/>
                <w:i/>
                <w:sz w:val="22"/>
                <w:szCs w:val="22"/>
              </w:rPr>
              <w:t>Angiostrongylus</w:t>
            </w:r>
            <w:r w:rsidRPr="00E67E1B">
              <w:rPr>
                <w:rFonts w:ascii="Times New Roman" w:hAnsi="Times New Roman"/>
                <w:sz w:val="22"/>
                <w:szCs w:val="22"/>
              </w:rPr>
              <w:t xml:space="preserve"> species in carnivores from Romania</w:t>
            </w:r>
          </w:p>
          <w:p w14:paraId="04697237" w14:textId="5C4F6CB0" w:rsidR="00E67E1B" w:rsidRDefault="00E67E1B" w:rsidP="00943364">
            <w:pPr>
              <w:pStyle w:val="CVNormal"/>
              <w:spacing w:before="240" w:after="24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E098B6E" w14:textId="7F36DF96" w:rsidR="00E67E1B" w:rsidRDefault="00E67E1B" w:rsidP="00943364">
            <w:pPr>
              <w:pStyle w:val="CVNormal"/>
              <w:spacing w:before="240" w:after="24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736E4DB" w14:textId="21283883" w:rsidR="00943364" w:rsidRPr="00943364" w:rsidRDefault="00943364" w:rsidP="001A3EEC">
            <w:pPr>
              <w:pStyle w:val="CVNormal"/>
              <w:rPr>
                <w:rFonts w:ascii="Times New Roman" w:hAnsi="Times New Roman"/>
                <w:b/>
                <w:sz w:val="22"/>
                <w:szCs w:val="22"/>
              </w:rPr>
            </w:pPr>
            <w:r w:rsidRPr="00943364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1A3EEC">
              <w:rPr>
                <w:rFonts w:ascii="Times New Roman" w:hAnsi="Times New Roman"/>
                <w:b/>
                <w:sz w:val="22"/>
                <w:szCs w:val="22"/>
              </w:rPr>
              <w:t xml:space="preserve">.10 </w:t>
            </w:r>
            <w:r w:rsidRPr="00943364">
              <w:rPr>
                <w:rFonts w:ascii="Times New Roman" w:hAnsi="Times New Roman"/>
                <w:b/>
                <w:sz w:val="22"/>
                <w:szCs w:val="22"/>
              </w:rPr>
              <w:t>-12</w:t>
            </w:r>
            <w:r w:rsidR="001A3EEC">
              <w:rPr>
                <w:rFonts w:ascii="Times New Roman" w:hAnsi="Times New Roman"/>
                <w:b/>
                <w:sz w:val="22"/>
                <w:szCs w:val="22"/>
              </w:rPr>
              <w:t>.10.2019</w:t>
            </w:r>
            <w:r w:rsidRPr="00943364">
              <w:rPr>
                <w:rFonts w:ascii="Times New Roman" w:hAnsi="Times New Roman"/>
                <w:b/>
                <w:sz w:val="22"/>
                <w:szCs w:val="22"/>
              </w:rPr>
              <w:t xml:space="preserve"> 2019</w:t>
            </w:r>
          </w:p>
          <w:p w14:paraId="1BEC6770" w14:textId="32F889A3" w:rsidR="00943364" w:rsidRDefault="000E2A7E" w:rsidP="001A3EEC">
            <w:pPr>
              <w:pStyle w:val="CVNormal"/>
              <w:spacing w:after="24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</w:t>
            </w:r>
            <w:r w:rsidR="00943364" w:rsidRPr="00943364">
              <w:rPr>
                <w:rFonts w:ascii="Times New Roman" w:hAnsi="Times New Roman"/>
                <w:bCs/>
                <w:sz w:val="22"/>
                <w:szCs w:val="22"/>
              </w:rPr>
              <w:t>SBSP8EVPC2019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Conference in</w:t>
            </w:r>
            <w:r w:rsidR="00943364" w:rsidRPr="00943364">
              <w:rPr>
                <w:rFonts w:ascii="Times New Roman" w:hAnsi="Times New Roman"/>
                <w:bCs/>
                <w:sz w:val="22"/>
                <w:szCs w:val="22"/>
              </w:rPr>
              <w:t xml:space="preserve"> Copenhag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en</w:t>
            </w:r>
            <w:r w:rsidR="00943364" w:rsidRPr="00943364">
              <w:rPr>
                <w:rFonts w:ascii="Times New Roman" w:hAnsi="Times New Roman"/>
                <w:bCs/>
                <w:sz w:val="22"/>
                <w:szCs w:val="22"/>
              </w:rPr>
              <w:t>, D</w:t>
            </w:r>
            <w:r w:rsidR="00EE055A">
              <w:rPr>
                <w:rFonts w:ascii="Times New Roman" w:hAnsi="Times New Roman"/>
                <w:bCs/>
                <w:sz w:val="22"/>
                <w:szCs w:val="22"/>
              </w:rPr>
              <w:t>e</w:t>
            </w:r>
            <w:r w:rsidR="00943364" w:rsidRPr="00943364">
              <w:rPr>
                <w:rFonts w:ascii="Times New Roman" w:hAnsi="Times New Roman"/>
                <w:bCs/>
                <w:sz w:val="22"/>
                <w:szCs w:val="22"/>
              </w:rPr>
              <w:t>nmar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k</w:t>
            </w:r>
            <w:r w:rsidR="00943364" w:rsidRPr="00943364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Participant</w:t>
            </w:r>
            <w:r w:rsidR="00943364" w:rsidRPr="00943364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14:paraId="374988AE" w14:textId="77777777" w:rsidR="001A3EEC" w:rsidRPr="00943364" w:rsidRDefault="001A3EEC" w:rsidP="001A3EEC">
            <w:pPr>
              <w:pStyle w:val="CVNormal"/>
              <w:spacing w:after="24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2E61ABA" w14:textId="6AAE691D" w:rsidR="00943364" w:rsidRPr="00943364" w:rsidRDefault="00943364" w:rsidP="00943364">
            <w:pPr>
              <w:pStyle w:val="CVNormal"/>
              <w:rPr>
                <w:rFonts w:ascii="Times New Roman" w:hAnsi="Times New Roman"/>
                <w:b/>
                <w:sz w:val="22"/>
                <w:szCs w:val="22"/>
              </w:rPr>
            </w:pPr>
            <w:r w:rsidRPr="00943364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1A3EEC">
              <w:rPr>
                <w:rFonts w:ascii="Times New Roman" w:hAnsi="Times New Roman"/>
                <w:b/>
                <w:sz w:val="22"/>
                <w:szCs w:val="22"/>
              </w:rPr>
              <w:t xml:space="preserve">.05 – </w:t>
            </w:r>
            <w:r w:rsidRPr="00943364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1A3EEC">
              <w:rPr>
                <w:rFonts w:ascii="Times New Roman" w:hAnsi="Times New Roman"/>
                <w:b/>
                <w:sz w:val="22"/>
                <w:szCs w:val="22"/>
              </w:rPr>
              <w:t>.05.2019</w:t>
            </w:r>
          </w:p>
          <w:p w14:paraId="54BE2A4E" w14:textId="6E46EA61" w:rsidR="00943364" w:rsidRPr="00943364" w:rsidRDefault="00943364" w:rsidP="001A3EEC">
            <w:pPr>
              <w:pStyle w:val="CVNormal"/>
              <w:spacing w:after="240"/>
              <w:rPr>
                <w:rFonts w:ascii="Times New Roman" w:hAnsi="Times New Roman"/>
                <w:bCs/>
                <w:sz w:val="22"/>
                <w:szCs w:val="22"/>
              </w:rPr>
            </w:pPr>
            <w:r w:rsidRPr="00943364">
              <w:rPr>
                <w:rFonts w:ascii="Times New Roman" w:hAnsi="Times New Roman"/>
                <w:bCs/>
                <w:sz w:val="22"/>
                <w:szCs w:val="22"/>
              </w:rPr>
              <w:t>25th Helminthological Days</w:t>
            </w:r>
            <w:r w:rsidR="00EE055A">
              <w:rPr>
                <w:rFonts w:ascii="Times New Roman" w:hAnsi="Times New Roman"/>
                <w:bCs/>
                <w:sz w:val="22"/>
                <w:szCs w:val="22"/>
              </w:rPr>
              <w:t xml:space="preserve"> Conference</w:t>
            </w:r>
            <w:r w:rsidRPr="00943364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943364">
              <w:rPr>
                <w:rFonts w:ascii="Times New Roman" w:hAnsi="Times New Roman"/>
                <w:bCs/>
                <w:sz w:val="22"/>
                <w:szCs w:val="22"/>
              </w:rPr>
              <w:t>Rejkvik</w:t>
            </w:r>
            <w:proofErr w:type="spellEnd"/>
            <w:r w:rsidRPr="00943364">
              <w:rPr>
                <w:rFonts w:ascii="Times New Roman" w:hAnsi="Times New Roman"/>
                <w:bCs/>
                <w:sz w:val="22"/>
                <w:szCs w:val="22"/>
              </w:rPr>
              <w:t xml:space="preserve">, Czech Republic – </w:t>
            </w:r>
            <w:r w:rsidR="00EE055A">
              <w:rPr>
                <w:rFonts w:ascii="Times New Roman" w:hAnsi="Times New Roman"/>
                <w:bCs/>
                <w:sz w:val="22"/>
                <w:szCs w:val="22"/>
              </w:rPr>
              <w:t>oral presentation</w:t>
            </w:r>
            <w:r w:rsidRPr="00943364">
              <w:rPr>
                <w:rFonts w:ascii="Times New Roman" w:hAnsi="Times New Roman"/>
                <w:bCs/>
                <w:sz w:val="22"/>
                <w:szCs w:val="22"/>
              </w:rPr>
              <w:t>: „Molecular and morphological support for the validity of the genus Perostrongylus in European badgers (</w:t>
            </w:r>
            <w:r w:rsidRPr="00943364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Meles meles</w:t>
            </w:r>
            <w:r w:rsidRPr="00943364">
              <w:rPr>
                <w:rFonts w:ascii="Times New Roman" w:hAnsi="Times New Roman"/>
                <w:bCs/>
                <w:sz w:val="22"/>
                <w:szCs w:val="22"/>
              </w:rPr>
              <w:t>)”.</w:t>
            </w:r>
          </w:p>
          <w:p w14:paraId="007A57A7" w14:textId="548C9352" w:rsidR="00943364" w:rsidRDefault="00943364" w:rsidP="00EE19D9">
            <w:pPr>
              <w:pStyle w:val="CVNormal"/>
              <w:spacing w:before="240" w:after="24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268D8A5" w14:textId="3BC144D4" w:rsidR="008B2242" w:rsidRPr="001D29E1" w:rsidRDefault="001F6FE5" w:rsidP="00EE19D9">
            <w:pPr>
              <w:pStyle w:val="CVNormal"/>
              <w:spacing w:before="240" w:after="2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  <w:r w:rsidRPr="001F6FE5">
              <w:rPr>
                <w:rFonts w:ascii="Times New Roman" w:hAnsi="Times New Roman"/>
                <w:b/>
                <w:sz w:val="22"/>
                <w:szCs w:val="22"/>
              </w:rPr>
              <w:t>.08. –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24</w:t>
            </w:r>
            <w:r w:rsidRPr="001F6FE5">
              <w:rPr>
                <w:rFonts w:ascii="Times New Roman" w:hAnsi="Times New Roman"/>
                <w:b/>
                <w:sz w:val="22"/>
                <w:szCs w:val="22"/>
              </w:rPr>
              <w:t>.08.2018</w:t>
            </w:r>
            <w:r>
              <w:rPr>
                <w:rFonts w:ascii="Times New Roman" w:hAnsi="Times New Roman"/>
                <w:sz w:val="22"/>
                <w:szCs w:val="22"/>
              </w:rPr>
              <w:t>. ICOPA 2018. 14</w:t>
            </w:r>
            <w:r w:rsidRPr="001F6FE5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International Congress of Parasitology, Daegu, South Korea – oral presentation: ”</w:t>
            </w:r>
            <w:r w:rsidRPr="001F6FE5">
              <w:rPr>
                <w:rFonts w:ascii="Times New Roman" w:hAnsi="Times New Roman"/>
                <w:sz w:val="22"/>
                <w:szCs w:val="22"/>
              </w:rPr>
              <w:t xml:space="preserve">Lungworms of European badgers, </w:t>
            </w:r>
            <w:r w:rsidRPr="001F6FE5">
              <w:rPr>
                <w:rFonts w:ascii="Times New Roman" w:hAnsi="Times New Roman"/>
                <w:i/>
                <w:sz w:val="22"/>
                <w:szCs w:val="22"/>
              </w:rPr>
              <w:t>Meles</w:t>
            </w:r>
            <w:r w:rsidRPr="001F6FE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6FE5">
              <w:rPr>
                <w:rFonts w:ascii="Times New Roman" w:hAnsi="Times New Roman"/>
                <w:i/>
                <w:sz w:val="22"/>
                <w:szCs w:val="22"/>
              </w:rPr>
              <w:t>meles</w:t>
            </w:r>
            <w:proofErr w:type="spellEnd"/>
            <w:r w:rsidRPr="001F6FE5">
              <w:rPr>
                <w:rFonts w:ascii="Times New Roman" w:hAnsi="Times New Roman"/>
                <w:sz w:val="22"/>
                <w:szCs w:val="22"/>
              </w:rPr>
              <w:t>: a complex puzzle</w:t>
            </w:r>
            <w:r>
              <w:rPr>
                <w:rFonts w:ascii="Times New Roman" w:hAnsi="Times New Roman"/>
                <w:sz w:val="22"/>
                <w:szCs w:val="22"/>
              </w:rPr>
              <w:t>”.</w:t>
            </w:r>
          </w:p>
          <w:p w14:paraId="5B4BDB60" w14:textId="77777777" w:rsidR="001F6FE5" w:rsidRDefault="001F6FE5" w:rsidP="00EE19D9">
            <w:pPr>
              <w:pStyle w:val="CVNormal"/>
              <w:spacing w:before="240" w:after="240"/>
              <w:rPr>
                <w:rFonts w:ascii="Times New Roman" w:hAnsi="Times New Roman"/>
                <w:sz w:val="22"/>
                <w:szCs w:val="22"/>
              </w:rPr>
            </w:pPr>
          </w:p>
          <w:p w14:paraId="082BDCE0" w14:textId="77777777" w:rsidR="003C16FD" w:rsidRPr="001D29E1" w:rsidRDefault="003C16FD" w:rsidP="00EE19D9">
            <w:pPr>
              <w:pStyle w:val="CVNormal"/>
              <w:spacing w:before="240" w:after="240"/>
              <w:rPr>
                <w:rFonts w:ascii="Times New Roman" w:hAnsi="Times New Roman"/>
                <w:sz w:val="22"/>
                <w:szCs w:val="22"/>
              </w:rPr>
            </w:pPr>
            <w:r w:rsidRPr="001D29E1">
              <w:rPr>
                <w:rFonts w:ascii="Times New Roman" w:hAnsi="Times New Roman"/>
                <w:b/>
                <w:sz w:val="22"/>
                <w:szCs w:val="22"/>
              </w:rPr>
              <w:t>4.09 – 8.09.2017</w:t>
            </w:r>
            <w:r w:rsidR="00303255" w:rsidRPr="001D29E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D29E1">
              <w:rPr>
                <w:rFonts w:ascii="Times New Roman" w:hAnsi="Times New Roman"/>
                <w:sz w:val="22"/>
                <w:szCs w:val="22"/>
              </w:rPr>
              <w:t>26</w:t>
            </w:r>
            <w:r w:rsidRPr="001D29E1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th </w:t>
            </w:r>
            <w:r w:rsidRPr="001D29E1">
              <w:rPr>
                <w:rFonts w:ascii="Times New Roman" w:hAnsi="Times New Roman"/>
                <w:sz w:val="22"/>
                <w:szCs w:val="22"/>
              </w:rPr>
              <w:t xml:space="preserve">International Conference of the World Association for the Advancement of Veterinary Parasitology, Kuala Lumpur, Malaysia. – oral presentation: „New insights in the epidemiology and diagnostics of three species of </w:t>
            </w:r>
            <w:r w:rsidRPr="001D29E1">
              <w:rPr>
                <w:rFonts w:ascii="Times New Roman" w:hAnsi="Times New Roman"/>
                <w:i/>
                <w:sz w:val="22"/>
                <w:szCs w:val="22"/>
              </w:rPr>
              <w:t>Angiostrongylus</w:t>
            </w:r>
            <w:r w:rsidRPr="001D29E1">
              <w:rPr>
                <w:rFonts w:ascii="Times New Roman" w:hAnsi="Times New Roman"/>
                <w:sz w:val="22"/>
                <w:szCs w:val="22"/>
              </w:rPr>
              <w:t xml:space="preserve"> infecting wild carnivores in Europe”</w:t>
            </w:r>
          </w:p>
          <w:p w14:paraId="15C53F8A" w14:textId="77777777" w:rsidR="003C16FD" w:rsidRDefault="003C16FD" w:rsidP="00EE19D9">
            <w:pPr>
              <w:pStyle w:val="CVNormal"/>
              <w:spacing w:before="240" w:after="240"/>
              <w:rPr>
                <w:rFonts w:ascii="Times New Roman" w:hAnsi="Times New Roman"/>
                <w:sz w:val="22"/>
                <w:szCs w:val="22"/>
              </w:rPr>
            </w:pPr>
          </w:p>
          <w:p w14:paraId="4B235385" w14:textId="77777777" w:rsidR="003C16FD" w:rsidRDefault="003C16FD" w:rsidP="00EE19D9">
            <w:pPr>
              <w:pStyle w:val="CVNormal"/>
              <w:spacing w:before="240" w:after="240"/>
              <w:rPr>
                <w:rFonts w:ascii="Times New Roman" w:hAnsi="Times New Roman"/>
                <w:sz w:val="22"/>
                <w:szCs w:val="22"/>
              </w:rPr>
            </w:pPr>
            <w:r w:rsidRPr="001D29E1">
              <w:rPr>
                <w:rFonts w:ascii="Times New Roman" w:hAnsi="Times New Roman"/>
                <w:b/>
                <w:sz w:val="22"/>
                <w:szCs w:val="22"/>
              </w:rPr>
              <w:t>25.05 - 26.05.2017</w:t>
            </w:r>
            <w:r w:rsidR="00303255" w:rsidRPr="001D29E1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proofErr w:type="spellStart"/>
            <w:r w:rsidR="00303255" w:rsidRPr="001D29E1">
              <w:rPr>
                <w:rFonts w:ascii="Times New Roman" w:hAnsi="Times New Roman"/>
                <w:sz w:val="22"/>
                <w:szCs w:val="22"/>
              </w:rPr>
              <w:t>Anual</w:t>
            </w:r>
            <w:proofErr w:type="spellEnd"/>
            <w:r w:rsidR="00303255" w:rsidRPr="001D29E1">
              <w:rPr>
                <w:rFonts w:ascii="Times New Roman" w:hAnsi="Times New Roman"/>
                <w:sz w:val="22"/>
                <w:szCs w:val="22"/>
              </w:rPr>
              <w:t xml:space="preserve"> Scientific session with international participation:</w:t>
            </w:r>
            <w:r w:rsidRPr="001D29E1">
              <w:rPr>
                <w:rFonts w:ascii="Times New Roman" w:hAnsi="Times New Roman"/>
                <w:sz w:val="22"/>
                <w:szCs w:val="22"/>
              </w:rPr>
              <w:t xml:space="preserve"> 55 </w:t>
            </w:r>
            <w:r w:rsidR="00303255" w:rsidRPr="001D29E1">
              <w:rPr>
                <w:rFonts w:ascii="Times New Roman" w:hAnsi="Times New Roman"/>
                <w:sz w:val="22"/>
                <w:szCs w:val="22"/>
              </w:rPr>
              <w:t>years since the foundation of the Faculty of Veterinary Medicine”,</w:t>
            </w:r>
            <w:r w:rsidRPr="001D29E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D29E1">
              <w:rPr>
                <w:rFonts w:ascii="Times New Roman" w:hAnsi="Times New Roman"/>
                <w:sz w:val="22"/>
                <w:szCs w:val="22"/>
              </w:rPr>
              <w:t>Timișoara</w:t>
            </w:r>
            <w:proofErr w:type="spellEnd"/>
            <w:r w:rsidRPr="001D29E1">
              <w:rPr>
                <w:rFonts w:ascii="Times New Roman" w:hAnsi="Times New Roman"/>
                <w:sz w:val="22"/>
                <w:szCs w:val="22"/>
              </w:rPr>
              <w:t xml:space="preserve">. – </w:t>
            </w:r>
            <w:r w:rsidR="00303255" w:rsidRPr="001D29E1">
              <w:rPr>
                <w:rFonts w:ascii="Times New Roman" w:hAnsi="Times New Roman"/>
                <w:sz w:val="22"/>
                <w:szCs w:val="22"/>
              </w:rPr>
              <w:t xml:space="preserve">oral </w:t>
            </w:r>
            <w:r w:rsidR="00303255" w:rsidRPr="001D29E1">
              <w:rPr>
                <w:rFonts w:ascii="Times New Roman" w:hAnsi="Times New Roman"/>
                <w:sz w:val="22"/>
                <w:szCs w:val="22"/>
              </w:rPr>
              <w:lastRenderedPageBreak/>
              <w:t>presentation</w:t>
            </w:r>
            <w:r w:rsidRPr="001D29E1">
              <w:rPr>
                <w:rFonts w:ascii="Times New Roman" w:hAnsi="Times New Roman"/>
                <w:sz w:val="22"/>
                <w:szCs w:val="22"/>
              </w:rPr>
              <w:t>: ”Pulmonary and cardiovascular nematodes in wild carnivores from Romania”.</w:t>
            </w:r>
          </w:p>
          <w:p w14:paraId="2547EC9C" w14:textId="77777777" w:rsidR="00FA3182" w:rsidRDefault="00FA3182" w:rsidP="00EE19D9">
            <w:pPr>
              <w:pStyle w:val="CVNormal"/>
              <w:spacing w:before="240" w:after="240"/>
              <w:rPr>
                <w:rFonts w:ascii="Times New Roman" w:hAnsi="Times New Roman"/>
                <w:sz w:val="22"/>
                <w:szCs w:val="22"/>
              </w:rPr>
            </w:pPr>
          </w:p>
          <w:p w14:paraId="534CE799" w14:textId="77777777" w:rsidR="00FA3182" w:rsidRPr="001D29E1" w:rsidRDefault="00FA3182" w:rsidP="00EE19D9">
            <w:pPr>
              <w:pStyle w:val="CVNormal"/>
              <w:spacing w:before="240" w:after="240"/>
              <w:rPr>
                <w:rFonts w:ascii="Times New Roman" w:hAnsi="Times New Roman"/>
                <w:sz w:val="22"/>
                <w:szCs w:val="22"/>
              </w:rPr>
            </w:pPr>
            <w:r w:rsidRPr="00FA3182">
              <w:rPr>
                <w:rFonts w:ascii="Times New Roman" w:hAnsi="Times New Roman"/>
                <w:b/>
                <w:sz w:val="22"/>
                <w:szCs w:val="22"/>
              </w:rPr>
              <w:t>25.05.2017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Workshop participation: ”Parasitology zoonosis in the context of One Health”, in </w:t>
            </w:r>
            <w:proofErr w:type="spellStart"/>
            <w:r w:rsidRPr="001D29E1">
              <w:rPr>
                <w:rFonts w:ascii="Times New Roman" w:hAnsi="Times New Roman"/>
                <w:sz w:val="22"/>
                <w:szCs w:val="22"/>
              </w:rPr>
              <w:t>Anual</w:t>
            </w:r>
            <w:proofErr w:type="spellEnd"/>
            <w:r w:rsidRPr="001D29E1">
              <w:rPr>
                <w:rFonts w:ascii="Times New Roman" w:hAnsi="Times New Roman"/>
                <w:sz w:val="22"/>
                <w:szCs w:val="22"/>
              </w:rPr>
              <w:t xml:space="preserve"> Scientific session with international participation: 55 years since the foundation of the Faculty of Veterinary Medicine”, </w:t>
            </w:r>
            <w:proofErr w:type="spellStart"/>
            <w:r w:rsidRPr="001D29E1">
              <w:rPr>
                <w:rFonts w:ascii="Times New Roman" w:hAnsi="Times New Roman"/>
                <w:sz w:val="22"/>
                <w:szCs w:val="22"/>
              </w:rPr>
              <w:t>Timișoara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85DCAFF" w14:textId="04A3AB96" w:rsidR="003C16FD" w:rsidRDefault="003C16FD" w:rsidP="00EE19D9">
            <w:pPr>
              <w:pStyle w:val="CVNormal"/>
              <w:spacing w:before="240" w:after="240"/>
              <w:rPr>
                <w:rFonts w:ascii="Times New Roman" w:hAnsi="Times New Roman"/>
                <w:sz w:val="22"/>
                <w:szCs w:val="22"/>
              </w:rPr>
            </w:pPr>
          </w:p>
          <w:p w14:paraId="15FA50DE" w14:textId="77777777" w:rsidR="00154FC5" w:rsidRPr="001D29E1" w:rsidRDefault="00154FC5" w:rsidP="00EE19D9">
            <w:pPr>
              <w:pStyle w:val="CVNormal"/>
              <w:spacing w:before="240" w:after="240"/>
              <w:rPr>
                <w:rFonts w:ascii="Times New Roman" w:hAnsi="Times New Roman"/>
                <w:sz w:val="22"/>
                <w:szCs w:val="22"/>
              </w:rPr>
            </w:pPr>
          </w:p>
          <w:p w14:paraId="5141807D" w14:textId="77777777" w:rsidR="008B2242" w:rsidRPr="001D29E1" w:rsidRDefault="008B2242" w:rsidP="00EE19D9">
            <w:pPr>
              <w:pStyle w:val="CVNormal"/>
              <w:spacing w:before="240" w:after="240"/>
              <w:rPr>
                <w:rFonts w:ascii="Times New Roman" w:hAnsi="Times New Roman"/>
                <w:sz w:val="22"/>
                <w:szCs w:val="22"/>
              </w:rPr>
            </w:pPr>
            <w:r w:rsidRPr="001D29E1">
              <w:rPr>
                <w:rFonts w:ascii="Times New Roman" w:hAnsi="Times New Roman"/>
                <w:b/>
                <w:sz w:val="22"/>
                <w:szCs w:val="22"/>
              </w:rPr>
              <w:t>11.07 – 13.07.2016</w:t>
            </w:r>
            <w:r w:rsidR="00303255" w:rsidRPr="001D29E1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1D29E1">
              <w:rPr>
                <w:rFonts w:ascii="Times New Roman" w:hAnsi="Times New Roman"/>
                <w:sz w:val="22"/>
                <w:szCs w:val="22"/>
              </w:rPr>
              <w:t>FieDAD</w:t>
            </w:r>
            <w:proofErr w:type="spellEnd"/>
            <w:r w:rsidR="00303255" w:rsidRPr="001D29E1">
              <w:rPr>
                <w:rFonts w:ascii="Times New Roman" w:hAnsi="Times New Roman"/>
                <w:sz w:val="22"/>
                <w:szCs w:val="22"/>
              </w:rPr>
              <w:t xml:space="preserve"> Conference: “Fifth European and Angiostrongylus Days”</w:t>
            </w:r>
            <w:r w:rsidRPr="001D29E1">
              <w:rPr>
                <w:rFonts w:ascii="Times New Roman" w:hAnsi="Times New Roman"/>
                <w:sz w:val="22"/>
                <w:szCs w:val="22"/>
              </w:rPr>
              <w:t>, Vienna</w:t>
            </w:r>
            <w:r w:rsidR="003C16FD" w:rsidRPr="001D29E1">
              <w:rPr>
                <w:rFonts w:ascii="Times New Roman" w:hAnsi="Times New Roman"/>
                <w:sz w:val="22"/>
                <w:szCs w:val="22"/>
              </w:rPr>
              <w:t xml:space="preserve"> Austria – poster: ” Use of a commercial serologic test for </w:t>
            </w:r>
            <w:r w:rsidR="003C16FD" w:rsidRPr="001D29E1">
              <w:rPr>
                <w:rFonts w:ascii="Times New Roman" w:hAnsi="Times New Roman"/>
                <w:i/>
                <w:sz w:val="22"/>
                <w:szCs w:val="22"/>
              </w:rPr>
              <w:t>Angiostrongylus vasorum</w:t>
            </w:r>
            <w:r w:rsidR="003C16FD" w:rsidRPr="001D29E1">
              <w:rPr>
                <w:rFonts w:ascii="Times New Roman" w:hAnsi="Times New Roman"/>
                <w:sz w:val="22"/>
                <w:szCs w:val="22"/>
              </w:rPr>
              <w:t xml:space="preserve"> for the detection of </w:t>
            </w:r>
            <w:r w:rsidR="003C16FD" w:rsidRPr="001D29E1">
              <w:rPr>
                <w:rFonts w:ascii="Times New Roman" w:hAnsi="Times New Roman"/>
                <w:i/>
                <w:sz w:val="22"/>
                <w:szCs w:val="22"/>
              </w:rPr>
              <w:t>A. chabaudi</w:t>
            </w:r>
            <w:r w:rsidR="003C16FD" w:rsidRPr="001D29E1">
              <w:rPr>
                <w:rFonts w:ascii="Times New Roman" w:hAnsi="Times New Roman"/>
                <w:sz w:val="22"/>
                <w:szCs w:val="22"/>
              </w:rPr>
              <w:t xml:space="preserve"> in wildcats and </w:t>
            </w:r>
            <w:r w:rsidR="003C16FD" w:rsidRPr="001D29E1">
              <w:rPr>
                <w:rFonts w:ascii="Times New Roman" w:hAnsi="Times New Roman"/>
                <w:i/>
                <w:sz w:val="22"/>
                <w:szCs w:val="22"/>
              </w:rPr>
              <w:t>A. daskalovi</w:t>
            </w:r>
            <w:r w:rsidR="003C16FD" w:rsidRPr="001D29E1">
              <w:rPr>
                <w:rFonts w:ascii="Times New Roman" w:hAnsi="Times New Roman"/>
                <w:sz w:val="22"/>
                <w:szCs w:val="22"/>
              </w:rPr>
              <w:t xml:space="preserve"> in badgers”.</w:t>
            </w:r>
          </w:p>
          <w:p w14:paraId="58EB0BCF" w14:textId="77777777" w:rsidR="00303255" w:rsidRPr="001D29E1" w:rsidRDefault="00303255" w:rsidP="00EE19D9">
            <w:pPr>
              <w:pStyle w:val="CVNormal"/>
              <w:spacing w:before="240" w:after="240"/>
              <w:rPr>
                <w:rFonts w:ascii="Times New Roman" w:hAnsi="Times New Roman"/>
                <w:sz w:val="22"/>
                <w:szCs w:val="22"/>
              </w:rPr>
            </w:pPr>
          </w:p>
          <w:p w14:paraId="4C30DA37" w14:textId="77777777" w:rsidR="008B2242" w:rsidRPr="001D29E1" w:rsidRDefault="00FA3182" w:rsidP="00303255">
            <w:pPr>
              <w:pStyle w:val="CVNormal"/>
              <w:spacing w:before="240" w:after="2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31.03.</w:t>
            </w:r>
            <w:r w:rsidR="008B2242" w:rsidRPr="001D29E1"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  <w:r w:rsidR="00303255" w:rsidRPr="001D29E1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A14817" w:rsidRPr="001D29E1">
              <w:rPr>
                <w:rFonts w:ascii="Times New Roman" w:hAnsi="Times New Roman"/>
                <w:sz w:val="22"/>
                <w:szCs w:val="22"/>
              </w:rPr>
              <w:t>Workshop</w:t>
            </w:r>
            <w:r w:rsidR="008B2242" w:rsidRPr="001D29E1">
              <w:rPr>
                <w:rFonts w:ascii="Times New Roman" w:hAnsi="Times New Roman"/>
                <w:sz w:val="22"/>
                <w:szCs w:val="22"/>
              </w:rPr>
              <w:t xml:space="preserve"> ”</w:t>
            </w:r>
            <w:proofErr w:type="spellStart"/>
            <w:r w:rsidR="008B2242" w:rsidRPr="001D29E1">
              <w:rPr>
                <w:rFonts w:ascii="Times New Roman" w:hAnsi="Times New Roman"/>
                <w:sz w:val="22"/>
                <w:szCs w:val="22"/>
              </w:rPr>
              <w:t>Zoonoze</w:t>
            </w:r>
            <w:proofErr w:type="spellEnd"/>
            <w:r w:rsidR="008B2242" w:rsidRPr="001D29E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2242" w:rsidRPr="001D29E1">
              <w:rPr>
                <w:rFonts w:ascii="Times New Roman" w:hAnsi="Times New Roman"/>
                <w:sz w:val="22"/>
                <w:szCs w:val="22"/>
              </w:rPr>
              <w:t>Emergente</w:t>
            </w:r>
            <w:proofErr w:type="spellEnd"/>
            <w:r w:rsidR="008B2242" w:rsidRPr="001D29E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2242" w:rsidRPr="001D29E1">
              <w:rPr>
                <w:rFonts w:ascii="Times New Roman" w:hAnsi="Times New Roman"/>
                <w:sz w:val="22"/>
                <w:szCs w:val="22"/>
              </w:rPr>
              <w:t>și</w:t>
            </w:r>
            <w:proofErr w:type="spellEnd"/>
            <w:r w:rsidR="008B2242" w:rsidRPr="001D29E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2242" w:rsidRPr="001D29E1">
              <w:rPr>
                <w:rFonts w:ascii="Times New Roman" w:hAnsi="Times New Roman"/>
                <w:sz w:val="22"/>
                <w:szCs w:val="22"/>
              </w:rPr>
              <w:t>Reemergente</w:t>
            </w:r>
            <w:proofErr w:type="spellEnd"/>
            <w:r w:rsidR="008B2242" w:rsidRPr="001D29E1">
              <w:rPr>
                <w:rFonts w:ascii="Times New Roman" w:hAnsi="Times New Roman"/>
                <w:sz w:val="22"/>
                <w:szCs w:val="22"/>
              </w:rPr>
              <w:t xml:space="preserve">”, </w:t>
            </w:r>
            <w:proofErr w:type="spellStart"/>
            <w:r w:rsidR="008B2242" w:rsidRPr="001D29E1">
              <w:rPr>
                <w:rFonts w:ascii="Times New Roman" w:hAnsi="Times New Roman"/>
                <w:sz w:val="22"/>
                <w:szCs w:val="22"/>
              </w:rPr>
              <w:t>București</w:t>
            </w:r>
            <w:proofErr w:type="spellEnd"/>
          </w:p>
          <w:p w14:paraId="09305DE7" w14:textId="0C1AC6FE" w:rsidR="00303255" w:rsidRDefault="00303255" w:rsidP="00EE19D9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  <w:p w14:paraId="7A50AC5A" w14:textId="77777777" w:rsidR="00154FC5" w:rsidRPr="001D29E1" w:rsidRDefault="00154FC5" w:rsidP="00EE19D9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  <w:p w14:paraId="1F8F2C4E" w14:textId="77777777" w:rsidR="008B2242" w:rsidRPr="001D29E1" w:rsidRDefault="00FA3182" w:rsidP="00303255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May,</w:t>
            </w:r>
            <w:r w:rsidR="008B2242" w:rsidRPr="001D29E1">
              <w:rPr>
                <w:rFonts w:ascii="Times New Roman" w:hAnsi="Times New Roman"/>
                <w:b/>
                <w:sz w:val="22"/>
                <w:szCs w:val="22"/>
              </w:rPr>
              <w:t xml:space="preserve"> 2015</w:t>
            </w:r>
            <w:r w:rsidR="00303255" w:rsidRPr="001D29E1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A14817" w:rsidRPr="001D29E1">
              <w:rPr>
                <w:rFonts w:ascii="Times New Roman" w:hAnsi="Times New Roman"/>
                <w:sz w:val="22"/>
                <w:szCs w:val="22"/>
              </w:rPr>
              <w:t>Romanian Veterinary Emergency and Critical Care Society</w:t>
            </w:r>
            <w:r w:rsidR="008B2242" w:rsidRPr="001D29E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8B2242" w:rsidRPr="001D29E1">
              <w:rPr>
                <w:rFonts w:ascii="Times New Roman" w:hAnsi="Times New Roman"/>
                <w:sz w:val="22"/>
                <w:szCs w:val="22"/>
              </w:rPr>
              <w:t>RoVECCS</w:t>
            </w:r>
            <w:proofErr w:type="spellEnd"/>
            <w:r w:rsidR="008B2242" w:rsidRPr="001D29E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8B2242" w:rsidRPr="001D29E1">
              <w:rPr>
                <w:rFonts w:ascii="Times New Roman" w:hAnsi="Times New Roman"/>
                <w:sz w:val="22"/>
                <w:szCs w:val="22"/>
              </w:rPr>
              <w:t>București</w:t>
            </w:r>
            <w:proofErr w:type="spellEnd"/>
          </w:p>
        </w:tc>
      </w:tr>
      <w:tr w:rsidR="008B2242" w:rsidRPr="001D29E1" w14:paraId="1F108F59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61C4B30B" w14:textId="77777777" w:rsidR="008B2242" w:rsidRPr="001D29E1" w:rsidRDefault="008B2242" w:rsidP="00EE19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13"/>
          </w:tcPr>
          <w:p w14:paraId="52158808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0CF4F351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9580726" w14:textId="77777777" w:rsidR="008B2242" w:rsidRPr="001D29E1" w:rsidRDefault="008B2242" w:rsidP="00EE19D9">
            <w:pPr>
              <w:pStyle w:val="CVHeading3"/>
              <w:jc w:val="left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7653" w:type="dxa"/>
            <w:gridSpan w:val="13"/>
          </w:tcPr>
          <w:p w14:paraId="21171107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5A1F02C6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C271FA0" w14:textId="77777777" w:rsidR="00303255" w:rsidRPr="001D29E1" w:rsidRDefault="00303255" w:rsidP="00EE19D9">
            <w:pPr>
              <w:pStyle w:val="CVHeading1"/>
              <w:spacing w:before="0"/>
              <w:jc w:val="left"/>
              <w:rPr>
                <w:rFonts w:ascii="Times New Roman" w:hAnsi="Times New Roman"/>
                <w:szCs w:val="24"/>
              </w:rPr>
            </w:pPr>
          </w:p>
          <w:p w14:paraId="73F5159D" w14:textId="77777777" w:rsidR="00A14817" w:rsidRPr="001D29E1" w:rsidRDefault="00A14817" w:rsidP="00A14817"/>
          <w:p w14:paraId="1C4B15BC" w14:textId="77777777" w:rsidR="008B2242" w:rsidRPr="001D29E1" w:rsidRDefault="00461063" w:rsidP="00EE19D9">
            <w:pPr>
              <w:pStyle w:val="CVHeading1"/>
              <w:spacing w:befor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Other relevant knowledge</w:t>
            </w:r>
          </w:p>
        </w:tc>
        <w:tc>
          <w:tcPr>
            <w:tcW w:w="7653" w:type="dxa"/>
            <w:gridSpan w:val="13"/>
          </w:tcPr>
          <w:p w14:paraId="078D7DC7" w14:textId="77777777" w:rsidR="008B2242" w:rsidRPr="001D29E1" w:rsidRDefault="008B2242" w:rsidP="00EE19D9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3C487396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2BA4AB5" w14:textId="77777777" w:rsidR="008B2242" w:rsidRPr="001D29E1" w:rsidRDefault="00461063" w:rsidP="00461063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Native language</w:t>
            </w:r>
          </w:p>
        </w:tc>
        <w:tc>
          <w:tcPr>
            <w:tcW w:w="7653" w:type="dxa"/>
            <w:gridSpan w:val="13"/>
          </w:tcPr>
          <w:p w14:paraId="6FD0E75B" w14:textId="77777777" w:rsidR="008B2242" w:rsidRPr="001D29E1" w:rsidRDefault="008B2242" w:rsidP="00EE19D9">
            <w:pPr>
              <w:pStyle w:val="CVMedium-FirstLin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Rom</w:t>
            </w:r>
            <w:r w:rsidR="00461063">
              <w:rPr>
                <w:rFonts w:ascii="Times New Roman" w:hAnsi="Times New Roman"/>
                <w:sz w:val="24"/>
                <w:szCs w:val="24"/>
              </w:rPr>
              <w:t>anian</w:t>
            </w:r>
            <w:r w:rsidRPr="001D2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2242" w:rsidRPr="001D29E1" w14:paraId="701C3C9D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42872020" w14:textId="77777777" w:rsidR="008B2242" w:rsidRPr="001D29E1" w:rsidRDefault="008B2242" w:rsidP="00EE19D9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13"/>
          </w:tcPr>
          <w:p w14:paraId="54E85546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6ED968B5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64E393E" w14:textId="77777777" w:rsidR="008B2242" w:rsidRPr="001D29E1" w:rsidRDefault="00461063" w:rsidP="00EE19D9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Foreign languages</w:t>
            </w:r>
          </w:p>
        </w:tc>
        <w:tc>
          <w:tcPr>
            <w:tcW w:w="7653" w:type="dxa"/>
            <w:gridSpan w:val="13"/>
          </w:tcPr>
          <w:p w14:paraId="01F6A9B6" w14:textId="77777777" w:rsidR="008B2242" w:rsidRPr="001D29E1" w:rsidRDefault="008B2242" w:rsidP="00EE19D9">
            <w:pPr>
              <w:pStyle w:val="CVMedium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063" w:rsidRPr="001D29E1" w14:paraId="3BB46039" w14:textId="77777777" w:rsidTr="004610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592CD70" w14:textId="77777777" w:rsidR="00461063" w:rsidRPr="001D29E1" w:rsidRDefault="00461063" w:rsidP="00EE19D9">
            <w:pPr>
              <w:pStyle w:val="CV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dxa"/>
          </w:tcPr>
          <w:p w14:paraId="0BDFF877" w14:textId="77777777" w:rsidR="00461063" w:rsidRPr="001D29E1" w:rsidRDefault="00461063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4B983E" w14:textId="77777777" w:rsidR="00461063" w:rsidRPr="001D29E1" w:rsidRDefault="00461063" w:rsidP="00EE19D9">
            <w:pPr>
              <w:pStyle w:val="LevelAssessment-Head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1C400A" w14:textId="77777777" w:rsidR="00461063" w:rsidRPr="001D29E1" w:rsidRDefault="00461063" w:rsidP="00EE19D9">
            <w:pPr>
              <w:pStyle w:val="LevelAssessment-Head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Speaking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23D19E58" w14:textId="77777777" w:rsidR="00461063" w:rsidRPr="001D29E1" w:rsidRDefault="00461063" w:rsidP="00461063">
            <w:pPr>
              <w:pStyle w:val="LevelAssessment-Head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Writing</w:t>
            </w:r>
          </w:p>
        </w:tc>
      </w:tr>
      <w:tr w:rsidR="00461063" w:rsidRPr="001D29E1" w14:paraId="5D5807A8" w14:textId="77777777" w:rsidTr="001D29E1">
        <w:trPr>
          <w:cantSplit/>
          <w:trHeight w:val="686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1DC44C6" w14:textId="77777777" w:rsidR="00461063" w:rsidRPr="001D29E1" w:rsidRDefault="00461063" w:rsidP="00EE19D9">
            <w:pPr>
              <w:pStyle w:val="CVHeadingLeve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dxa"/>
          </w:tcPr>
          <w:p w14:paraId="4A472025" w14:textId="77777777" w:rsidR="00461063" w:rsidRPr="001D29E1" w:rsidRDefault="00461063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5A8F878" w14:textId="77777777" w:rsidR="00461063" w:rsidRPr="001D29E1" w:rsidRDefault="00461063" w:rsidP="00EE19D9">
            <w:pPr>
              <w:pStyle w:val="LevelAssessment-Heading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E50E2F1" w14:textId="77777777" w:rsidR="00461063" w:rsidRPr="001D29E1" w:rsidRDefault="00461063" w:rsidP="00EE19D9">
            <w:pPr>
              <w:pStyle w:val="LevelAssessment-Heading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01F1F1A" w14:textId="77777777" w:rsidR="00461063" w:rsidRPr="001D29E1" w:rsidRDefault="00461063" w:rsidP="00EE19D9">
            <w:pPr>
              <w:pStyle w:val="LevelAssessment-Heading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4F90356" w14:textId="77777777" w:rsidR="00461063" w:rsidRPr="001D29E1" w:rsidRDefault="00461063" w:rsidP="00EE19D9">
            <w:pPr>
              <w:pStyle w:val="LevelAssessment-Heading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spech</w:t>
            </w:r>
            <w:proofErr w:type="spellEnd"/>
          </w:p>
        </w:tc>
        <w:tc>
          <w:tcPr>
            <w:tcW w:w="1505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BA63" w14:textId="77777777" w:rsidR="00461063" w:rsidRPr="001D29E1" w:rsidRDefault="00461063" w:rsidP="00EE19D9">
            <w:pPr>
              <w:pStyle w:val="LevelAssessment-Heading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494F3F25" w14:textId="77777777" w:rsidTr="001D29E1">
        <w:trPr>
          <w:cantSplit/>
          <w:trHeight w:val="510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52AB1DE" w14:textId="77777777" w:rsidR="008B2242" w:rsidRPr="001D29E1" w:rsidRDefault="008B2242" w:rsidP="00EE19D9">
            <w:pPr>
              <w:pStyle w:val="CVHeadingLanguage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138" w:type="dxa"/>
          </w:tcPr>
          <w:p w14:paraId="21F66053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DA1F5B" w14:textId="77777777" w:rsidR="008B2242" w:rsidRPr="001D29E1" w:rsidRDefault="008B2242" w:rsidP="00EE19D9">
            <w:pPr>
              <w:pStyle w:val="LevelAssessment-Cod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1F1994F" w14:textId="77777777" w:rsidR="008B2242" w:rsidRPr="001D29E1" w:rsidRDefault="008B2242" w:rsidP="00EE19D9">
            <w:pPr>
              <w:pStyle w:val="LevelAssessment-Description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C1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934ED5" w14:textId="77777777" w:rsidR="008B2242" w:rsidRPr="001D29E1" w:rsidRDefault="008B2242" w:rsidP="00EE19D9">
            <w:pPr>
              <w:pStyle w:val="LevelAssessment-Cod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0A4400C6" w14:textId="77777777" w:rsidR="008B2242" w:rsidRPr="001D29E1" w:rsidRDefault="008B2242" w:rsidP="00EE19D9">
            <w:pPr>
              <w:pStyle w:val="LevelAssessment-Description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C1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DDE52AA" w14:textId="77777777" w:rsidR="008B2242" w:rsidRPr="001D29E1" w:rsidRDefault="008B2242" w:rsidP="00EE19D9">
            <w:pPr>
              <w:pStyle w:val="LevelAssessment-Cod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5164071" w14:textId="7471916E" w:rsidR="008B2242" w:rsidRPr="001D29E1" w:rsidRDefault="008B2242" w:rsidP="00EE19D9">
            <w:pPr>
              <w:pStyle w:val="LevelAssessment-Description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C</w:t>
            </w:r>
            <w:r w:rsidR="009225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B2EC1E" w14:textId="77777777" w:rsidR="008B2242" w:rsidRPr="001D29E1" w:rsidRDefault="008B2242" w:rsidP="00EE19D9">
            <w:pPr>
              <w:pStyle w:val="LevelAssessment-Cod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819162A" w14:textId="47AB75FA" w:rsidR="008B2242" w:rsidRPr="001D29E1" w:rsidRDefault="008B2242" w:rsidP="00EE19D9">
            <w:pPr>
              <w:pStyle w:val="LevelAssessment-Description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C</w:t>
            </w:r>
            <w:r w:rsidR="009225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7405E0" w14:textId="77777777" w:rsidR="008B2242" w:rsidRPr="001D29E1" w:rsidRDefault="008B2242" w:rsidP="00EE19D9">
            <w:pPr>
              <w:pStyle w:val="LevelAssessment-Cod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F123A32" w14:textId="77777777" w:rsidR="008B2242" w:rsidRPr="001D29E1" w:rsidRDefault="008B2242" w:rsidP="00EE19D9">
            <w:pPr>
              <w:pStyle w:val="LevelAssessment-Description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C1</w:t>
            </w:r>
          </w:p>
        </w:tc>
      </w:tr>
      <w:tr w:rsidR="008B2242" w:rsidRPr="001D29E1" w14:paraId="318C5CAE" w14:textId="77777777" w:rsidTr="001D29E1">
        <w:trPr>
          <w:cantSplit/>
          <w:trHeight w:val="431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0364404" w14:textId="7E9CC32E" w:rsidR="008B2242" w:rsidRPr="001D29E1" w:rsidRDefault="00E31A89" w:rsidP="00EE19D9">
            <w:pPr>
              <w:pStyle w:val="CVHeadingLanguag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French</w:t>
            </w:r>
          </w:p>
        </w:tc>
        <w:tc>
          <w:tcPr>
            <w:tcW w:w="138" w:type="dxa"/>
          </w:tcPr>
          <w:p w14:paraId="3CDBEB33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DAE1A3" w14:textId="77777777" w:rsidR="008B2242" w:rsidRPr="001D29E1" w:rsidRDefault="008B2242" w:rsidP="00EE19D9">
            <w:pPr>
              <w:pStyle w:val="LevelAssessment-Cod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770F17D5" w14:textId="515F6663" w:rsidR="008B2242" w:rsidRPr="001D29E1" w:rsidRDefault="00922587" w:rsidP="00EE19D9">
            <w:pPr>
              <w:pStyle w:val="LevelAssessment-Description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123C9E" w14:textId="77777777" w:rsidR="008B2242" w:rsidRPr="001D29E1" w:rsidRDefault="008B2242" w:rsidP="00EE19D9">
            <w:pPr>
              <w:pStyle w:val="LevelAssessment-Cod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6BAC4526" w14:textId="7FF2D0C4" w:rsidR="008B2242" w:rsidRPr="001D29E1" w:rsidRDefault="00922587" w:rsidP="00EE19D9">
            <w:pPr>
              <w:pStyle w:val="LevelAssessment-Description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E5B525" w14:textId="77777777" w:rsidR="008B2242" w:rsidRPr="001D29E1" w:rsidRDefault="008B2242" w:rsidP="00EE19D9">
            <w:pPr>
              <w:pStyle w:val="LevelAssessment-Cod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9632D79" w14:textId="2022483F" w:rsidR="008B2242" w:rsidRPr="001D29E1" w:rsidRDefault="00922587" w:rsidP="00EE19D9">
            <w:pPr>
              <w:pStyle w:val="LevelAssessment-Description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D45D6A" w14:textId="77777777" w:rsidR="008B2242" w:rsidRPr="001D29E1" w:rsidRDefault="008B2242" w:rsidP="00EE19D9">
            <w:pPr>
              <w:pStyle w:val="LevelAssessment-Cod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1A1078E9" w14:textId="12221F30" w:rsidR="008B2242" w:rsidRPr="001D29E1" w:rsidRDefault="00922587" w:rsidP="00EE19D9">
            <w:pPr>
              <w:pStyle w:val="LevelAssessment-Description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  <w:r w:rsidR="00E31A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FB4E7A" w14:textId="77777777" w:rsidR="008B2242" w:rsidRPr="001D29E1" w:rsidRDefault="008B2242" w:rsidP="00EE19D9">
            <w:pPr>
              <w:pStyle w:val="LevelAssessment-Cod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7FE4AE7" w14:textId="129CA846" w:rsidR="008B2242" w:rsidRPr="001D29E1" w:rsidRDefault="00922587" w:rsidP="00EE19D9">
            <w:pPr>
              <w:pStyle w:val="LevelAssessment-Description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8B2242" w:rsidRPr="001D29E1" w14:paraId="0790C44D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0CC541A" w14:textId="77777777" w:rsidR="008B2242" w:rsidRPr="001D29E1" w:rsidRDefault="008B2242" w:rsidP="00EE19D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13"/>
            <w:tcMar>
              <w:top w:w="0" w:type="dxa"/>
              <w:bottom w:w="113" w:type="dxa"/>
            </w:tcMar>
          </w:tcPr>
          <w:p w14:paraId="69C361EE" w14:textId="77777777" w:rsidR="008B2242" w:rsidRPr="001D29E1" w:rsidRDefault="008B2242" w:rsidP="00EE19D9">
            <w:pPr>
              <w:pStyle w:val="LevelAssessment-No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0568B238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7C77378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13"/>
          </w:tcPr>
          <w:p w14:paraId="19A5B6F6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483FCC2E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C89C053" w14:textId="77777777" w:rsidR="008B2242" w:rsidRPr="001D29E1" w:rsidRDefault="00461063" w:rsidP="00EE19D9">
            <w:pPr>
              <w:pStyle w:val="CVHeading2-FirstLine"/>
              <w:spacing w:befor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Social abilities and competences</w:t>
            </w:r>
          </w:p>
        </w:tc>
        <w:tc>
          <w:tcPr>
            <w:tcW w:w="7653" w:type="dxa"/>
            <w:gridSpan w:val="13"/>
          </w:tcPr>
          <w:p w14:paraId="6BA3E98C" w14:textId="77777777" w:rsidR="008B2242" w:rsidRPr="001D29E1" w:rsidRDefault="00461063" w:rsidP="00EE19D9">
            <w:pPr>
              <w:pStyle w:val="CVNormal-FirstLine"/>
              <w:numPr>
                <w:ilvl w:val="0"/>
                <w:numId w:val="1"/>
              </w:num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Communication abilities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clear expression of ideas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listening, cooperative, assuming responsibilities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437EF2" w14:textId="77777777" w:rsidR="008B2242" w:rsidRPr="001D29E1" w:rsidRDefault="00461063" w:rsidP="00EE19D9">
            <w:pPr>
              <w:pStyle w:val="CVNormal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Interpersonal abilities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capable of understanding the other members of a team, an empathic person.</w:t>
            </w:r>
          </w:p>
          <w:p w14:paraId="5A69D0B8" w14:textId="77777777" w:rsidR="008B2242" w:rsidRPr="001D29E1" w:rsidRDefault="00461063" w:rsidP="00EE19D9">
            <w:pPr>
              <w:pStyle w:val="CVNormal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Planning and research skills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good capacity of identifying problems and finding solutions, identifying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9E1">
              <w:rPr>
                <w:rFonts w:ascii="Times New Roman" w:hAnsi="Times New Roman"/>
                <w:sz w:val="24"/>
                <w:szCs w:val="24"/>
              </w:rPr>
              <w:t>res</w:t>
            </w:r>
            <w:r>
              <w:rPr>
                <w:rFonts w:ascii="Times New Roman" w:hAnsi="Times New Roman"/>
                <w:sz w:val="24"/>
                <w:szCs w:val="24"/>
              </w:rPr>
              <w:t>ources, defining needs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an analytical person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7915A3" w14:textId="77777777" w:rsidR="008B2242" w:rsidRPr="001D29E1" w:rsidRDefault="00461063" w:rsidP="005D4DC2">
            <w:pPr>
              <w:pStyle w:val="CVNormal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Organizational skills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attention to details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goal setting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project management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>, respect</w:t>
            </w:r>
            <w:r w:rsidR="005D4DC2">
              <w:rPr>
                <w:rFonts w:ascii="Times New Roman" w:hAnsi="Times New Roman"/>
                <w:sz w:val="24"/>
                <w:szCs w:val="24"/>
              </w:rPr>
              <w:t>ing the deadlines</w:t>
            </w:r>
            <w:r w:rsidR="008B2242" w:rsidRPr="001D29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2242" w:rsidRPr="001D29E1" w14:paraId="4D5D2872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288E2DE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13"/>
          </w:tcPr>
          <w:p w14:paraId="6874368A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03BAD829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9E56EDD" w14:textId="77777777" w:rsidR="008B2242" w:rsidRPr="001D29E1" w:rsidRDefault="005D4DC2" w:rsidP="00EE19D9">
            <w:pPr>
              <w:pStyle w:val="CVHeading2-FirstLine"/>
              <w:spacing w:befor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Computer skills</w:t>
            </w:r>
          </w:p>
        </w:tc>
        <w:tc>
          <w:tcPr>
            <w:tcW w:w="7653" w:type="dxa"/>
            <w:gridSpan w:val="13"/>
          </w:tcPr>
          <w:p w14:paraId="41DAD8C5" w14:textId="77777777" w:rsidR="008B2242" w:rsidRPr="001D29E1" w:rsidRDefault="008B2242" w:rsidP="005D4DC2">
            <w:pPr>
              <w:pStyle w:val="CVNormal-FirstLine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Windows, Mac OS.</w:t>
            </w:r>
            <w:r w:rsidR="00232AA1">
              <w:rPr>
                <w:rFonts w:ascii="Times New Roman" w:hAnsi="Times New Roman"/>
                <w:sz w:val="24"/>
                <w:szCs w:val="24"/>
              </w:rPr>
              <w:t xml:space="preserve"> Proficient with MS Word, Excel and PowerPoint</w:t>
            </w:r>
          </w:p>
        </w:tc>
      </w:tr>
      <w:tr w:rsidR="008B2242" w:rsidRPr="001D29E1" w14:paraId="6CCFD2A8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2034129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13"/>
          </w:tcPr>
          <w:p w14:paraId="41E79870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6FF0F2E4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BD16C4A" w14:textId="77777777" w:rsidR="008B2242" w:rsidRPr="001D29E1" w:rsidRDefault="00A14817" w:rsidP="00EE19D9">
            <w:pPr>
              <w:pStyle w:val="CVHeading2-FirstLine"/>
              <w:spacing w:befor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29E1">
              <w:rPr>
                <w:rFonts w:ascii="Times New Roman" w:hAnsi="Times New Roman"/>
                <w:sz w:val="24"/>
                <w:szCs w:val="24"/>
                <w:u w:val="single"/>
              </w:rPr>
              <w:t xml:space="preserve">Driving </w:t>
            </w:r>
            <w:proofErr w:type="spellStart"/>
            <w:r w:rsidRPr="001D29E1">
              <w:rPr>
                <w:rFonts w:ascii="Times New Roman" w:hAnsi="Times New Roman"/>
                <w:sz w:val="24"/>
                <w:szCs w:val="24"/>
                <w:u w:val="single"/>
              </w:rPr>
              <w:t>licence</w:t>
            </w:r>
            <w:proofErr w:type="spellEnd"/>
          </w:p>
        </w:tc>
        <w:tc>
          <w:tcPr>
            <w:tcW w:w="7653" w:type="dxa"/>
            <w:gridSpan w:val="13"/>
          </w:tcPr>
          <w:p w14:paraId="2C345D6D" w14:textId="77777777" w:rsidR="008B2242" w:rsidRPr="001D29E1" w:rsidRDefault="008B2242" w:rsidP="00EE19D9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D29E1">
              <w:rPr>
                <w:rFonts w:ascii="Times New Roman" w:hAnsi="Times New Roman"/>
                <w:sz w:val="24"/>
                <w:szCs w:val="24"/>
              </w:rPr>
              <w:t>B</w:t>
            </w:r>
            <w:r w:rsidR="00A14817" w:rsidRPr="001D29E1">
              <w:rPr>
                <w:rFonts w:ascii="Times New Roman" w:hAnsi="Times New Roman"/>
                <w:sz w:val="24"/>
                <w:szCs w:val="24"/>
              </w:rPr>
              <w:t xml:space="preserve"> category</w:t>
            </w:r>
          </w:p>
        </w:tc>
      </w:tr>
      <w:tr w:rsidR="008B2242" w:rsidRPr="001D29E1" w14:paraId="583A66C8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9A2FBEF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13"/>
          </w:tcPr>
          <w:p w14:paraId="4CA7B0E7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2266BFC1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385F0D4" w14:textId="77777777" w:rsidR="008B2242" w:rsidRPr="001D29E1" w:rsidRDefault="008B2242" w:rsidP="00EE19D9">
            <w:pPr>
              <w:pStyle w:val="CVHeading1"/>
              <w:spacing w:befor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3" w:type="dxa"/>
            <w:gridSpan w:val="13"/>
          </w:tcPr>
          <w:p w14:paraId="5474DD9D" w14:textId="77777777" w:rsidR="008B2242" w:rsidRPr="001D29E1" w:rsidRDefault="008B2242" w:rsidP="00EE19D9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2" w:rsidRPr="001D29E1" w14:paraId="7D91082E" w14:textId="77777777" w:rsidTr="001D29E1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AD72248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13"/>
          </w:tcPr>
          <w:p w14:paraId="0A4B15D3" w14:textId="77777777" w:rsidR="008B2242" w:rsidRPr="001D29E1" w:rsidRDefault="008B2242" w:rsidP="00EE19D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F3C652" w14:textId="77777777" w:rsidR="008B2242" w:rsidRPr="001D29E1" w:rsidRDefault="008B2242" w:rsidP="008B2242">
      <w:pPr>
        <w:pStyle w:val="CVNormal"/>
        <w:rPr>
          <w:rFonts w:ascii="Times New Roman" w:hAnsi="Times New Roman"/>
          <w:sz w:val="24"/>
          <w:szCs w:val="24"/>
        </w:rPr>
      </w:pPr>
    </w:p>
    <w:p w14:paraId="060C0A24" w14:textId="77777777" w:rsidR="008B2242" w:rsidRPr="001D29E1" w:rsidRDefault="008B2242" w:rsidP="008B2242">
      <w:r w:rsidRPr="001D29E1">
        <w:br w:type="page"/>
      </w:r>
      <w:r w:rsidRPr="001D29E1">
        <w:lastRenderedPageBreak/>
        <w:t>I</w:t>
      </w:r>
    </w:p>
    <w:p w14:paraId="16EDAC18" w14:textId="77777777" w:rsidR="008B2242" w:rsidRPr="001D29E1" w:rsidRDefault="00232AA1" w:rsidP="008B2242">
      <w:pPr>
        <w:rPr>
          <w:rFonts w:ascii="Times New Roman" w:hAnsi="Times New Roman"/>
          <w:sz w:val="28"/>
          <w:szCs w:val="28"/>
        </w:rPr>
      </w:pPr>
      <w:r w:rsidRPr="00232AA1">
        <w:rPr>
          <w:rFonts w:ascii="Times New Roman" w:hAnsi="Times New Roman"/>
          <w:b/>
          <w:sz w:val="36"/>
          <w:szCs w:val="36"/>
        </w:rPr>
        <w:t>Scientific papers</w:t>
      </w:r>
      <w:r>
        <w:t>:</w:t>
      </w:r>
    </w:p>
    <w:p w14:paraId="36EFE438" w14:textId="77777777" w:rsidR="008B2242" w:rsidRPr="001D29E1" w:rsidRDefault="008B2242" w:rsidP="008B2242"/>
    <w:tbl>
      <w:tblPr>
        <w:tblW w:w="96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43"/>
      </w:tblGrid>
      <w:tr w:rsidR="008B2242" w:rsidRPr="001E3EFC" w14:paraId="603284BB" w14:textId="77777777" w:rsidTr="00EE19D9">
        <w:trPr>
          <w:trHeight w:val="308"/>
        </w:trPr>
        <w:tc>
          <w:tcPr>
            <w:tcW w:w="9643" w:type="dxa"/>
          </w:tcPr>
          <w:p w14:paraId="2C130778" w14:textId="77777777" w:rsidR="008B2242" w:rsidRPr="001E3EFC" w:rsidRDefault="008B2242" w:rsidP="00EE19D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Magdaş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C, </w:t>
            </w:r>
            <w:r w:rsidRPr="001E3EFC">
              <w:rPr>
                <w:rFonts w:ascii="Times New Roman" w:hAnsi="Times New Roman"/>
                <w:b/>
                <w:sz w:val="24"/>
                <w:szCs w:val="24"/>
              </w:rPr>
              <w:t>Deak G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Magdaş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VA,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Mărcuţan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D,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Cătană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CS, Gherman CM, Cozma V. Embryonation of </w:t>
            </w:r>
            <w:r w:rsidRPr="001E3EFC">
              <w:rPr>
                <w:rFonts w:ascii="Times New Roman" w:hAnsi="Times New Roman"/>
                <w:i/>
                <w:sz w:val="24"/>
                <w:szCs w:val="24"/>
              </w:rPr>
              <w:t xml:space="preserve">Trichuris </w:t>
            </w:r>
            <w:proofErr w:type="spellStart"/>
            <w:r w:rsidRPr="001E3EFC">
              <w:rPr>
                <w:rFonts w:ascii="Times New Roman" w:hAnsi="Times New Roman"/>
                <w:i/>
                <w:sz w:val="24"/>
                <w:szCs w:val="24"/>
              </w:rPr>
              <w:t>suis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eggs under laboratory conditions, at two different temperatures. Sci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Parasitol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16(3):118-122, September, 2015.</w:t>
            </w:r>
          </w:p>
          <w:p w14:paraId="7112593D" w14:textId="77777777" w:rsidR="00234B7F" w:rsidRPr="001E3EFC" w:rsidRDefault="00234B7F" w:rsidP="00EE19D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Magdaș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C,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Tăbăran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F,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Györke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A, </w:t>
            </w:r>
            <w:r w:rsidRPr="001E3EFC">
              <w:rPr>
                <w:rFonts w:ascii="Times New Roman" w:hAnsi="Times New Roman"/>
                <w:b/>
                <w:sz w:val="24"/>
                <w:szCs w:val="24"/>
              </w:rPr>
              <w:t>Deak G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Magdaș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VA,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Cătană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CS, Cozma V. Experimental colitis in rats using dextran sodium sulphate and 2, 4, 6-trinitrobenzene sulfonic acid. Sci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Parasitol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16(4):169-173, December 2015.</w:t>
            </w:r>
          </w:p>
          <w:p w14:paraId="67F66069" w14:textId="77777777" w:rsidR="008B2242" w:rsidRPr="001E3EFC" w:rsidRDefault="008B2242" w:rsidP="00EE19D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FC">
              <w:rPr>
                <w:rFonts w:ascii="Times New Roman" w:hAnsi="Times New Roman"/>
                <w:sz w:val="24"/>
                <w:szCs w:val="24"/>
              </w:rPr>
              <w:t xml:space="preserve">Mihalca AD, Ionică AM, D’Amico G,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Daskalaki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AA, </w:t>
            </w:r>
            <w:r w:rsidRPr="001E3EFC">
              <w:rPr>
                <w:rFonts w:ascii="Times New Roman" w:hAnsi="Times New Roman"/>
                <w:b/>
                <w:sz w:val="24"/>
                <w:szCs w:val="24"/>
              </w:rPr>
              <w:t>Deak G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Matei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IA,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Șimonca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V,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Iordache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D,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Modrý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D, Gherman CM. </w:t>
            </w:r>
            <w:r w:rsidRPr="001E3EFC">
              <w:rPr>
                <w:rFonts w:ascii="Times New Roman" w:hAnsi="Times New Roman"/>
                <w:i/>
                <w:sz w:val="24"/>
                <w:szCs w:val="24"/>
              </w:rPr>
              <w:t>Thelazia callipaeda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 xml:space="preserve"> in wild carnivores from Romania: new host and geographical records. Parasites &amp; Vectors. Jun 18;9(1):350, 2016.</w:t>
            </w:r>
          </w:p>
          <w:p w14:paraId="71DD81AB" w14:textId="77777777" w:rsidR="008B2242" w:rsidRPr="001E3EFC" w:rsidRDefault="008B2242" w:rsidP="00EE19D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FC">
              <w:rPr>
                <w:rFonts w:ascii="Times New Roman" w:hAnsi="Times New Roman"/>
                <w:sz w:val="24"/>
                <w:szCs w:val="24"/>
              </w:rPr>
              <w:t xml:space="preserve">Gherman CM, </w:t>
            </w:r>
            <w:r w:rsidRPr="001E3EFC">
              <w:rPr>
                <w:rFonts w:ascii="Times New Roman" w:hAnsi="Times New Roman"/>
                <w:b/>
                <w:sz w:val="24"/>
                <w:szCs w:val="24"/>
              </w:rPr>
              <w:t>Deak G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Matei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IA, Ionică AM, D’Amico G,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Taulescu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M,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Barbu-Tudoran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L,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Sarmaşi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A, Mihalca AD, Cozma V. A rare cardiopulmonary parasite of the European badger, </w:t>
            </w:r>
            <w:r w:rsidRPr="001E3EFC">
              <w:rPr>
                <w:rFonts w:ascii="Times New Roman" w:hAnsi="Times New Roman"/>
                <w:i/>
                <w:sz w:val="24"/>
                <w:szCs w:val="24"/>
              </w:rPr>
              <w:t xml:space="preserve">Meles </w:t>
            </w:r>
            <w:proofErr w:type="spellStart"/>
            <w:r w:rsidRPr="001E3EFC">
              <w:rPr>
                <w:rFonts w:ascii="Times New Roman" w:hAnsi="Times New Roman"/>
                <w:i/>
                <w:sz w:val="24"/>
                <w:szCs w:val="24"/>
              </w:rPr>
              <w:t>meles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: first description of the larvae, ultrastructure, pathological changes and molecular identification of </w:t>
            </w:r>
            <w:r w:rsidRPr="001E3EFC">
              <w:rPr>
                <w:rFonts w:ascii="Times New Roman" w:hAnsi="Times New Roman"/>
                <w:i/>
                <w:sz w:val="24"/>
                <w:szCs w:val="24"/>
              </w:rPr>
              <w:t>Angiostrongylus daskalovi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 xml:space="preserve"> Janchev &amp; Genov 1988. Parasites &amp; Vectors. 9(1), p.423, 2016.</w:t>
            </w:r>
          </w:p>
          <w:p w14:paraId="59C4820B" w14:textId="77777777" w:rsidR="008B2242" w:rsidRPr="001E3EFC" w:rsidRDefault="008B2242" w:rsidP="00EE19D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FC">
              <w:rPr>
                <w:rFonts w:ascii="Times New Roman" w:hAnsi="Times New Roman"/>
                <w:b/>
                <w:sz w:val="24"/>
                <w:szCs w:val="24"/>
              </w:rPr>
              <w:t>Deak G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 xml:space="preserve">, Gherman CM, Ionică AM,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Daskalaki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AA,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Matei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IA, D’Amico G,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Domșa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C,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Pantchev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N, Mihalca AD, Cozma V. Use of a commercial serologic test for </w:t>
            </w:r>
            <w:r w:rsidRPr="001E3EFC">
              <w:rPr>
                <w:rFonts w:ascii="Times New Roman" w:hAnsi="Times New Roman"/>
                <w:i/>
                <w:sz w:val="24"/>
                <w:szCs w:val="24"/>
              </w:rPr>
              <w:t>Angiostrongylus vasorum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 xml:space="preserve"> for the detection of </w:t>
            </w:r>
            <w:r w:rsidRPr="001E3EFC">
              <w:rPr>
                <w:rFonts w:ascii="Times New Roman" w:hAnsi="Times New Roman"/>
                <w:i/>
                <w:sz w:val="24"/>
                <w:szCs w:val="24"/>
              </w:rPr>
              <w:t>A. chabaudi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 xml:space="preserve"> in wildcats and A. daskalovi in badgers. Vet.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Paraz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>. 233, p. 107-110, 2016.</w:t>
            </w:r>
          </w:p>
          <w:p w14:paraId="62BDC2D3" w14:textId="77777777" w:rsidR="008B2242" w:rsidRPr="001E3EFC" w:rsidRDefault="008B2242" w:rsidP="00EE19D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FC">
              <w:rPr>
                <w:rFonts w:ascii="Times New Roman" w:hAnsi="Times New Roman"/>
                <w:b/>
                <w:sz w:val="24"/>
                <w:szCs w:val="24"/>
              </w:rPr>
              <w:t>Deak G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 xml:space="preserve">, Gherman CM, Ionică AM,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Vezendan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AD, D'Amico G,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Matei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IA,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Daskalaki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AA, Marian I, Damian A, Cozma V, Mihalca AD. </w:t>
            </w:r>
            <w:r w:rsidRPr="001E3EFC">
              <w:rPr>
                <w:rFonts w:ascii="Times New Roman" w:hAnsi="Times New Roman"/>
                <w:i/>
                <w:sz w:val="24"/>
                <w:szCs w:val="24"/>
              </w:rPr>
              <w:t>Angiostrongylus vasorum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 xml:space="preserve"> in Romania: an extensive survey in red foxes, </w:t>
            </w:r>
            <w:r w:rsidRPr="001E3EFC">
              <w:rPr>
                <w:rFonts w:ascii="Times New Roman" w:hAnsi="Times New Roman"/>
                <w:i/>
                <w:sz w:val="24"/>
                <w:szCs w:val="24"/>
              </w:rPr>
              <w:t xml:space="preserve">Vulpes </w:t>
            </w:r>
            <w:proofErr w:type="spellStart"/>
            <w:r w:rsidRPr="001E3EFC">
              <w:rPr>
                <w:rFonts w:ascii="Times New Roman" w:hAnsi="Times New Roman"/>
                <w:i/>
                <w:sz w:val="24"/>
                <w:szCs w:val="24"/>
              </w:rPr>
              <w:t>vulpes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Parasit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Vectors;10(1):330. 2017,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>: 10.1186/s13071-017-2270-x.</w:t>
            </w:r>
          </w:p>
          <w:p w14:paraId="24E808E6" w14:textId="77777777" w:rsidR="00232AA1" w:rsidRPr="001E3EFC" w:rsidRDefault="00232AA1" w:rsidP="00232AA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FC">
              <w:rPr>
                <w:rFonts w:ascii="Times New Roman" w:hAnsi="Times New Roman"/>
                <w:sz w:val="24"/>
                <w:szCs w:val="24"/>
              </w:rPr>
              <w:t xml:space="preserve">Ionică AM, </w:t>
            </w:r>
            <w:r w:rsidRPr="001E3EFC">
              <w:rPr>
                <w:rFonts w:ascii="Times New Roman" w:hAnsi="Times New Roman"/>
                <w:b/>
                <w:sz w:val="24"/>
                <w:szCs w:val="24"/>
              </w:rPr>
              <w:t>Deak G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 xml:space="preserve">, Kalmar Z, Gherman CM, Mihalca AD, Dumitrache MO. Molecular Survey on </w:t>
            </w:r>
            <w:r w:rsidRPr="001E3EFC">
              <w:rPr>
                <w:rFonts w:ascii="Times New Roman" w:hAnsi="Times New Roman"/>
                <w:i/>
                <w:sz w:val="24"/>
                <w:szCs w:val="24"/>
              </w:rPr>
              <w:t>Leishmania Infantum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 xml:space="preserve"> Infection in Red Foxes (</w:t>
            </w:r>
            <w:r w:rsidRPr="001E3EFC">
              <w:rPr>
                <w:rFonts w:ascii="Times New Roman" w:hAnsi="Times New Roman"/>
                <w:i/>
                <w:sz w:val="24"/>
                <w:szCs w:val="24"/>
              </w:rPr>
              <w:t>Vulpes Vulpes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>) From Romania. Bulletin UASVM Veterinary Medicine, 74:2, 2017.</w:t>
            </w:r>
          </w:p>
          <w:p w14:paraId="74AA16C6" w14:textId="77777777" w:rsidR="00232AA1" w:rsidRPr="001E3EFC" w:rsidRDefault="00232AA1" w:rsidP="00232AA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FC">
              <w:rPr>
                <w:rFonts w:ascii="Times New Roman" w:hAnsi="Times New Roman"/>
                <w:b/>
                <w:sz w:val="24"/>
                <w:szCs w:val="24"/>
              </w:rPr>
              <w:t>Deak G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 xml:space="preserve">, Ionică AM, Mihalca AD, Gherman CM. </w:t>
            </w:r>
            <w:r w:rsidRPr="001E3EFC">
              <w:rPr>
                <w:rFonts w:ascii="Times New Roman" w:hAnsi="Times New Roman"/>
                <w:i/>
                <w:sz w:val="24"/>
                <w:szCs w:val="24"/>
              </w:rPr>
              <w:t>Troglostrongylus brevior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>: a new parasite for Romania. Parasites &amp; vectors. 10(1):599, 2017.</w:t>
            </w:r>
          </w:p>
          <w:p w14:paraId="3C38A51D" w14:textId="77777777" w:rsidR="00234B7F" w:rsidRPr="001E3EFC" w:rsidRDefault="00234B7F" w:rsidP="00234B7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FC">
              <w:rPr>
                <w:rFonts w:ascii="Times New Roman" w:hAnsi="Times New Roman"/>
                <w:sz w:val="24"/>
                <w:szCs w:val="24"/>
              </w:rPr>
              <w:t xml:space="preserve">Colella V,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Cavalera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MA, </w:t>
            </w:r>
            <w:r w:rsidRPr="001E3EFC">
              <w:rPr>
                <w:rFonts w:ascii="Times New Roman" w:hAnsi="Times New Roman"/>
                <w:b/>
                <w:sz w:val="24"/>
                <w:szCs w:val="24"/>
              </w:rPr>
              <w:t>Deak G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 xml:space="preserve">, Tarallo VD, Gherman CM, Mihalca AD, Otranto D. Larval development of </w:t>
            </w:r>
            <w:r w:rsidRPr="001E3EFC">
              <w:rPr>
                <w:rFonts w:ascii="Times New Roman" w:hAnsi="Times New Roman"/>
                <w:i/>
                <w:sz w:val="24"/>
                <w:szCs w:val="24"/>
              </w:rPr>
              <w:t>Angiostrongylus chabaudi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 xml:space="preserve">, the causative agent of feline angiostrongylosis, in the snail </w:t>
            </w:r>
            <w:r w:rsidRPr="001E3EFC">
              <w:rPr>
                <w:rFonts w:ascii="Times New Roman" w:hAnsi="Times New Roman"/>
                <w:i/>
                <w:sz w:val="24"/>
                <w:szCs w:val="24"/>
              </w:rPr>
              <w:t>Cornu aspersum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 xml:space="preserve">. Parasitology, 144(14), 1922-1930; </w:t>
            </w:r>
            <w:r w:rsidRPr="001E3EFC">
              <w:rPr>
                <w:rFonts w:ascii="Times New Roman" w:hAnsi="Times New Roman"/>
                <w:sz w:val="24"/>
                <w:szCs w:val="24"/>
                <w:lang w:val="fr-FR"/>
              </w:rPr>
              <w:t>2017.</w:t>
            </w:r>
          </w:p>
          <w:p w14:paraId="642314B0" w14:textId="77777777" w:rsidR="00234B7F" w:rsidRPr="001E3EFC" w:rsidRDefault="00234B7F" w:rsidP="00234B7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FC">
              <w:rPr>
                <w:rFonts w:ascii="Times New Roman" w:hAnsi="Times New Roman"/>
                <w:sz w:val="24"/>
                <w:szCs w:val="24"/>
              </w:rPr>
              <w:t xml:space="preserve">Daskalaki AA, Ionică AM, </w:t>
            </w:r>
            <w:r w:rsidRPr="001E3EFC">
              <w:rPr>
                <w:rFonts w:ascii="Times New Roman" w:hAnsi="Times New Roman"/>
                <w:b/>
                <w:sz w:val="24"/>
                <w:szCs w:val="24"/>
              </w:rPr>
              <w:t>Deak G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 xml:space="preserve">, Gherman CM, D’Amico G,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Păstrav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IR,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Matei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IA,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Domșa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C, Mihalca AD. Environmental factors influencing the distribution of “</w:t>
            </w:r>
            <w:proofErr w:type="spellStart"/>
            <w:r w:rsidRPr="001E3EFC">
              <w:rPr>
                <w:rFonts w:ascii="Times New Roman" w:hAnsi="Times New Roman"/>
                <w:i/>
                <w:sz w:val="24"/>
                <w:szCs w:val="24"/>
              </w:rPr>
              <w:t>Theileria</w:t>
            </w:r>
            <w:proofErr w:type="spellEnd"/>
            <w:r w:rsidRPr="001E3E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E3EFC">
              <w:rPr>
                <w:rFonts w:ascii="Times New Roman" w:hAnsi="Times New Roman"/>
                <w:i/>
                <w:sz w:val="24"/>
                <w:szCs w:val="24"/>
              </w:rPr>
              <w:t>annae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” in red foxes, </w:t>
            </w:r>
            <w:r w:rsidRPr="001E3EFC">
              <w:rPr>
                <w:rFonts w:ascii="Times New Roman" w:hAnsi="Times New Roman"/>
                <w:i/>
                <w:sz w:val="24"/>
                <w:szCs w:val="24"/>
              </w:rPr>
              <w:t xml:space="preserve">Vulpes </w:t>
            </w:r>
            <w:proofErr w:type="spellStart"/>
            <w:r w:rsidRPr="001E3EFC">
              <w:rPr>
                <w:rFonts w:ascii="Times New Roman" w:hAnsi="Times New Roman"/>
                <w:i/>
                <w:sz w:val="24"/>
                <w:szCs w:val="24"/>
              </w:rPr>
              <w:t>vulpes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in Romania. Ticks and tick-borne diseases. 2018.</w:t>
            </w:r>
          </w:p>
          <w:p w14:paraId="30DD84E5" w14:textId="02D32C14" w:rsidR="00F77454" w:rsidRPr="001E3EFC" w:rsidRDefault="00F77454" w:rsidP="00F7745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FC">
              <w:rPr>
                <w:rFonts w:ascii="Times New Roman" w:hAnsi="Times New Roman"/>
                <w:b/>
                <w:sz w:val="24"/>
                <w:szCs w:val="24"/>
              </w:rPr>
              <w:t>Deak G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 xml:space="preserve">, Mihalca AD, </w:t>
            </w:r>
            <w:proofErr w:type="spellStart"/>
            <w:r w:rsidR="00307B55" w:rsidRPr="001E3EFC">
              <w:rPr>
                <w:rFonts w:ascii="Times New Roman" w:hAnsi="Times New Roman"/>
                <w:sz w:val="24"/>
                <w:szCs w:val="24"/>
              </w:rPr>
              <w:t>H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>irzmann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J, Colella V,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Tăbăran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FA,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Cavalera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MA,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Brudașcă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FG, Bauer C, Ionică AM, Amer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Alić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, Otranto D, Gherman CM. Validity of genus </w:t>
            </w:r>
            <w:r w:rsidRPr="001E3EFC">
              <w:rPr>
                <w:rFonts w:ascii="Times New Roman" w:hAnsi="Times New Roman"/>
                <w:i/>
                <w:sz w:val="24"/>
                <w:szCs w:val="24"/>
              </w:rPr>
              <w:t>Perostrongylus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 xml:space="preserve"> Schlegel, 1934 with new data on </w:t>
            </w:r>
            <w:r w:rsidRPr="001E3EFC">
              <w:rPr>
                <w:rFonts w:ascii="Times New Roman" w:hAnsi="Times New Roman"/>
                <w:i/>
                <w:sz w:val="24"/>
                <w:szCs w:val="24"/>
              </w:rPr>
              <w:t>Perostrongylus falciformis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 xml:space="preserve"> (Schlegel, 1933) in European badgers, </w:t>
            </w:r>
            <w:r w:rsidRPr="001E3EFC">
              <w:rPr>
                <w:rFonts w:ascii="Times New Roman" w:hAnsi="Times New Roman"/>
                <w:i/>
                <w:sz w:val="24"/>
                <w:szCs w:val="24"/>
              </w:rPr>
              <w:t xml:space="preserve">Meles </w:t>
            </w:r>
            <w:proofErr w:type="spellStart"/>
            <w:r w:rsidRPr="001E3EFC">
              <w:rPr>
                <w:rFonts w:ascii="Times New Roman" w:hAnsi="Times New Roman"/>
                <w:i/>
                <w:sz w:val="24"/>
                <w:szCs w:val="24"/>
              </w:rPr>
              <w:t>meles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(Linnaeus, 1758): distribution, life-cycle and pathology. Parasites &amp; vectors. 11,1:568. 2018.</w:t>
            </w:r>
          </w:p>
          <w:p w14:paraId="293E165A" w14:textId="77777777" w:rsidR="008B2242" w:rsidRPr="001E3EFC" w:rsidRDefault="001E3EFC" w:rsidP="001E3EFC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Cătană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CS,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Magdaș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C,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Budișan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L,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Crăciun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EC,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Tăbăran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F, </w:t>
            </w:r>
            <w:r w:rsidRPr="001E3EFC">
              <w:rPr>
                <w:rFonts w:ascii="Times New Roman" w:hAnsi="Times New Roman"/>
                <w:b/>
                <w:bCs/>
                <w:sz w:val="24"/>
                <w:szCs w:val="24"/>
              </w:rPr>
              <w:t>Deak G</w:t>
            </w:r>
            <w:r w:rsidRPr="001E3E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Magdaș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VA,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Peștean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C, Ober C,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Berindan-Neagoe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I,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Cozma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V,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Cozma-Petruţ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AM,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Dumitrașcu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DL. The administration of </w:t>
            </w:r>
            <w:r w:rsidRPr="001E3E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Trichuris </w:t>
            </w:r>
            <w:proofErr w:type="spellStart"/>
            <w:r w:rsidRPr="001E3EFC">
              <w:rPr>
                <w:rFonts w:ascii="Times New Roman" w:hAnsi="Times New Roman"/>
                <w:i/>
                <w:iCs/>
                <w:sz w:val="24"/>
                <w:szCs w:val="24"/>
              </w:rPr>
              <w:t>suis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 xml:space="preserve"> ova extract decreases il-17/il-23 levels in experimental inflammatory bowel disease. </w:t>
            </w:r>
            <w:proofErr w:type="spellStart"/>
            <w:r w:rsidRPr="001E3EFC">
              <w:rPr>
                <w:rFonts w:ascii="Times New Roman" w:hAnsi="Times New Roman"/>
                <w:sz w:val="24"/>
                <w:szCs w:val="24"/>
              </w:rPr>
              <w:t>Farmacia</w:t>
            </w:r>
            <w:proofErr w:type="spellEnd"/>
            <w:r w:rsidRPr="001E3EFC">
              <w:rPr>
                <w:rFonts w:ascii="Times New Roman" w:hAnsi="Times New Roman"/>
                <w:sz w:val="24"/>
                <w:szCs w:val="24"/>
              </w:rPr>
              <w:t>. Vol. 66, 6. 2018.</w:t>
            </w:r>
          </w:p>
          <w:p w14:paraId="3308C87F" w14:textId="77777777" w:rsidR="001E3EFC" w:rsidRDefault="001E3EFC" w:rsidP="001E3EFC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1E3E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C</w:t>
            </w:r>
            <w:r w:rsid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ă</w:t>
            </w:r>
            <w:r w:rsidRPr="001E3E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tan</w:t>
            </w:r>
            <w:r w:rsid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ă</w:t>
            </w:r>
            <w:proofErr w:type="spellEnd"/>
            <w:r w:rsidRPr="001E3E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CS, </w:t>
            </w:r>
            <w:proofErr w:type="spellStart"/>
            <w:r w:rsidRPr="001E3E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Magdas</w:t>
            </w:r>
            <w:proofErr w:type="spellEnd"/>
            <w:r w:rsidRPr="001E3E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C, </w:t>
            </w:r>
            <w:proofErr w:type="spellStart"/>
            <w:r w:rsidRPr="001E3E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Tabaran</w:t>
            </w:r>
            <w:proofErr w:type="spellEnd"/>
            <w:r w:rsidRPr="001E3E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FA, </w:t>
            </w:r>
            <w:proofErr w:type="spellStart"/>
            <w:r w:rsidRPr="001E3E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Crăciun</w:t>
            </w:r>
            <w:proofErr w:type="spellEnd"/>
            <w:r w:rsidRPr="001E3E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EC, </w:t>
            </w:r>
            <w:r w:rsidRPr="00BB4132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Deak G</w:t>
            </w:r>
            <w:r w:rsidRPr="001E3E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E3E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Magdaş</w:t>
            </w:r>
            <w:proofErr w:type="spellEnd"/>
            <w:r w:rsidRPr="001E3E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VA, </w:t>
            </w:r>
            <w:proofErr w:type="spellStart"/>
            <w:r w:rsidRPr="001E3E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Cozma</w:t>
            </w:r>
            <w:proofErr w:type="spellEnd"/>
            <w:r w:rsidRPr="001E3E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V, Gherman CM, </w:t>
            </w:r>
            <w:proofErr w:type="spellStart"/>
            <w:r w:rsidRPr="001E3E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Berindan-Neagoe</w:t>
            </w:r>
            <w:proofErr w:type="spellEnd"/>
            <w:r w:rsidRPr="001E3E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I</w:t>
            </w:r>
            <w:r w:rsid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1E3E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3E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Dumitraşcu</w:t>
            </w:r>
            <w:proofErr w:type="spellEnd"/>
            <w:r w:rsidRPr="001E3E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DL</w:t>
            </w:r>
            <w:r w:rsid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1E3E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BB4132"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Comparison of two models of inflammatory bowel disease in rats. Advances in clinical and experimental medicine: official organ Wroclaw Medical University, 27(5), pp.599-607</w:t>
            </w:r>
            <w:r w:rsid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Pr="001E3E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2018.</w:t>
            </w:r>
          </w:p>
          <w:p w14:paraId="1167D581" w14:textId="77777777" w:rsidR="00BB4132" w:rsidRDefault="00BB4132" w:rsidP="001E3EFC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Ionică AM, </w:t>
            </w:r>
            <w:r w:rsidRPr="00BB4132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Deak G</w:t>
            </w: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Matei</w:t>
            </w:r>
            <w:proofErr w:type="spellEnd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IA, D'Amico G, </w:t>
            </w:r>
            <w:proofErr w:type="spellStart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Cotuţiu</w:t>
            </w:r>
            <w:proofErr w:type="spellEnd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VD, Gherman CM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Mihalca AD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Pr="00BB4132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Thelazia callipaeda</w:t>
            </w: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an Endemic Parasite of Red Foxes (</w:t>
            </w:r>
            <w:r w:rsidRPr="00BB4132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Vulpes vulpes</w:t>
            </w: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) in Western Romania. Journal of wildlife diseases, 54(4), pp.829-833. 2018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76EE6C88" w14:textId="77777777" w:rsidR="00BB4132" w:rsidRDefault="00BB4132" w:rsidP="001E3EFC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B4132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Deak G</w:t>
            </w: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Gillis-</w:t>
            </w:r>
            <w:proofErr w:type="spellStart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Germitsch</w:t>
            </w:r>
            <w:proofErr w:type="spellEnd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N, Ionică AM, Mara A, </w:t>
            </w:r>
            <w:proofErr w:type="spellStart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Păstrav</w:t>
            </w:r>
            <w:proofErr w:type="spellEnd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IR, </w:t>
            </w:r>
            <w:proofErr w:type="spellStart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Cazan</w:t>
            </w:r>
            <w:proofErr w:type="spellEnd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CD, </w:t>
            </w:r>
            <w:proofErr w:type="spellStart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Ioniță</w:t>
            </w:r>
            <w:proofErr w:type="spellEnd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M, </w:t>
            </w:r>
            <w:proofErr w:type="spellStart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Mitrea</w:t>
            </w:r>
            <w:proofErr w:type="spellEnd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IL, </w:t>
            </w:r>
            <w:proofErr w:type="spellStart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Răileanu</w:t>
            </w:r>
            <w:proofErr w:type="spellEnd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C, </w:t>
            </w:r>
            <w:proofErr w:type="spellStart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Bărburaș</w:t>
            </w:r>
            <w:proofErr w:type="spellEnd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D, </w:t>
            </w:r>
            <w:proofErr w:type="spellStart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Nedișan</w:t>
            </w:r>
            <w:proofErr w:type="spellEnd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M. The first </w:t>
            </w:r>
            <w:proofErr w:type="spellStart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seroepidemiological</w:t>
            </w:r>
            <w:proofErr w:type="spellEnd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survey for </w:t>
            </w:r>
            <w:r w:rsidRPr="00BB4132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Angiostrongylus vasorum</w:t>
            </w: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in domestic dogs from Romania. Parasites &amp; vectors. Dec;12(1):224. 2019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113909E2" w14:textId="77777777" w:rsidR="00BB4132" w:rsidRDefault="00BB4132" w:rsidP="00BB413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Gherman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CM</w:t>
            </w: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Ionică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AM</w:t>
            </w: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BB4132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Deak G</w:t>
            </w: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Chișamera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GB</w:t>
            </w: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Mihalca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AD. </w:t>
            </w: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Co-infection with </w:t>
            </w:r>
            <w:r w:rsidRPr="00BB4132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Angiostrongylus chabaudi</w:t>
            </w: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and </w:t>
            </w:r>
            <w:r w:rsidRPr="00BB4132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Dirofilaria immitis</w:t>
            </w: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in a wildcat,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BB4132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Felis silvestris</w:t>
            </w: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from Romania – a case report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cta</w:t>
            </w: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V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et</w:t>
            </w: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BRNO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88: 303–306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2019.</w:t>
            </w:r>
          </w:p>
          <w:p w14:paraId="59B9483A" w14:textId="77777777" w:rsidR="00BB4132" w:rsidRDefault="00BB4132" w:rsidP="00BB413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Ionică AM, </w:t>
            </w:r>
            <w:r w:rsidRPr="00BB4132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Deak G</w:t>
            </w: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D’Amico G, Stan GF, </w:t>
            </w:r>
            <w:proofErr w:type="spellStart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Chișamera</w:t>
            </w:r>
            <w:proofErr w:type="spellEnd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GB, Constantinescu IC, Adam C, </w:t>
            </w:r>
            <w:proofErr w:type="spellStart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Lefkaditis</w:t>
            </w:r>
            <w:proofErr w:type="spellEnd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M, Gherman CM, Mihalca AD. </w:t>
            </w:r>
            <w:r w:rsidRPr="00BB4132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Thelazia callipaeda</w:t>
            </w:r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in mustelids from Romania with the European badger, </w:t>
            </w:r>
            <w:r w:rsidRPr="00C930FE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Meles </w:t>
            </w:r>
            <w:proofErr w:type="spellStart"/>
            <w:r w:rsidRPr="00C930FE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meles</w:t>
            </w:r>
            <w:proofErr w:type="spellEnd"/>
            <w:r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as a new host for this parasite. Parasites &amp; vectors. Dec;12(1):370.</w:t>
            </w:r>
            <w:r w:rsidR="00C930FE" w:rsidRPr="00BB413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2019</w:t>
            </w:r>
            <w:r w:rsidR="00C930F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6C30704F" w14:textId="77777777" w:rsidR="00C930FE" w:rsidRDefault="00C930FE" w:rsidP="00BB413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930F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Mihalca AD, </w:t>
            </w:r>
            <w:proofErr w:type="spellStart"/>
            <w:r w:rsidRPr="00C930F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Păstrav</w:t>
            </w:r>
            <w:proofErr w:type="spellEnd"/>
            <w:r w:rsidRPr="00C930F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IR, </w:t>
            </w:r>
            <w:proofErr w:type="spellStart"/>
            <w:r w:rsidRPr="00C930F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Sándor</w:t>
            </w:r>
            <w:proofErr w:type="spellEnd"/>
            <w:r w:rsidRPr="00C930F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AD, </w:t>
            </w:r>
            <w:r w:rsidRPr="00C930FE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Deak G</w:t>
            </w:r>
            <w:r w:rsidRPr="00C930F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Gherman CM, </w:t>
            </w:r>
            <w:proofErr w:type="spellStart"/>
            <w:r w:rsidRPr="00C930F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Sarmaşi</w:t>
            </w:r>
            <w:proofErr w:type="spellEnd"/>
            <w:r w:rsidRPr="00C930F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A, </w:t>
            </w:r>
            <w:proofErr w:type="spellStart"/>
            <w:r w:rsidRPr="00C930F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Votýpka</w:t>
            </w:r>
            <w:proofErr w:type="spellEnd"/>
            <w:r w:rsidRPr="00C930F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J. First report of the dog louse fly </w:t>
            </w:r>
            <w:proofErr w:type="spellStart"/>
            <w:r w:rsidRPr="00C930FE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Hippobosca</w:t>
            </w:r>
            <w:proofErr w:type="spellEnd"/>
            <w:r w:rsidRPr="00C930FE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30FE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longipennis</w:t>
            </w:r>
            <w:proofErr w:type="spellEnd"/>
            <w:r w:rsidRPr="00C930F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in Romania. Medical and veterinary entomology. Jul 7.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2019.</w:t>
            </w:r>
          </w:p>
          <w:p w14:paraId="34C5F69B" w14:textId="77777777" w:rsidR="00CC7666" w:rsidRPr="00CC7666" w:rsidRDefault="00CC7666" w:rsidP="00CC766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C7666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Deak G</w:t>
            </w:r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Gillis-</w:t>
            </w:r>
            <w:proofErr w:type="spellStart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Germitsch</w:t>
            </w:r>
            <w:proofErr w:type="spellEnd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N, Ionică AM, Mara A, </w:t>
            </w:r>
            <w:proofErr w:type="spellStart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Păstrav</w:t>
            </w:r>
            <w:proofErr w:type="spellEnd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IR, </w:t>
            </w:r>
            <w:proofErr w:type="spellStart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Cazan</w:t>
            </w:r>
            <w:proofErr w:type="spellEnd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CD, </w:t>
            </w:r>
            <w:proofErr w:type="spellStart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Ioniță</w:t>
            </w:r>
            <w:proofErr w:type="spellEnd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M, </w:t>
            </w:r>
            <w:proofErr w:type="spellStart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Mitrea</w:t>
            </w:r>
            <w:proofErr w:type="spellEnd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IL, </w:t>
            </w:r>
            <w:proofErr w:type="spellStart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Răileanu</w:t>
            </w:r>
            <w:proofErr w:type="spellEnd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C, </w:t>
            </w:r>
            <w:proofErr w:type="spellStart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Bărburaș</w:t>
            </w:r>
            <w:proofErr w:type="spellEnd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D, </w:t>
            </w:r>
            <w:proofErr w:type="spellStart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Nedișan</w:t>
            </w:r>
            <w:proofErr w:type="spellEnd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M, </w:t>
            </w:r>
            <w:proofErr w:type="spellStart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Oachiș</w:t>
            </w:r>
            <w:proofErr w:type="spellEnd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R, </w:t>
            </w:r>
            <w:proofErr w:type="spellStart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Cozma</w:t>
            </w:r>
            <w:proofErr w:type="spellEnd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V, Schaper R, Schnyder M, Mihalca AD. The first </w:t>
            </w:r>
            <w:proofErr w:type="spellStart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seroepidemiological</w:t>
            </w:r>
            <w:proofErr w:type="spellEnd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survey for </w:t>
            </w:r>
            <w:r w:rsidRPr="00CC7666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Angiostrongylus</w:t>
            </w:r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CC7666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vasorum</w:t>
            </w:r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in domestic dogs from Romania. Parasites &amp; Vectors, 12:224. 2019</w:t>
            </w:r>
          </w:p>
          <w:p w14:paraId="2992633D" w14:textId="77777777" w:rsidR="00CC7666" w:rsidRPr="00CC7666" w:rsidRDefault="00CC7666" w:rsidP="00CC766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Gherman CM, Ionică AM, </w:t>
            </w:r>
            <w:r w:rsidRPr="00CC7666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Deak G</w:t>
            </w:r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Chișamera</w:t>
            </w:r>
            <w:proofErr w:type="spellEnd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GB, Mihalca AD. Co-infection with </w:t>
            </w:r>
            <w:r w:rsidRPr="00CC7666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Angiostrongylus chabaudi</w:t>
            </w:r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and </w:t>
            </w:r>
            <w:r w:rsidRPr="00CC7666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Dirofilaria immitis</w:t>
            </w:r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in a wildcat, </w:t>
            </w:r>
            <w:r w:rsidRPr="00CC7666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Felis silvestris</w:t>
            </w:r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from Romania – a case report. Acta </w:t>
            </w:r>
            <w:proofErr w:type="spellStart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Veterinaria</w:t>
            </w:r>
            <w:proofErr w:type="spellEnd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Brno 88:303-306. 2019.</w:t>
            </w:r>
          </w:p>
          <w:p w14:paraId="6FF5E736" w14:textId="77777777" w:rsidR="00CC7666" w:rsidRPr="00CC7666" w:rsidRDefault="00CC7666" w:rsidP="00CC766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Marian I, Ionică AM, </w:t>
            </w:r>
            <w:r w:rsidRPr="00CC7666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Deak G</w:t>
            </w:r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Ursache</w:t>
            </w:r>
            <w:proofErr w:type="spellEnd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T, </w:t>
            </w:r>
            <w:proofErr w:type="spellStart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Lefkaditis</w:t>
            </w:r>
            <w:proofErr w:type="spellEnd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M, Gherman CM, Mihalca AD. The effect of </w:t>
            </w:r>
            <w:r w:rsidRPr="00CC7666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Trichinella</w:t>
            </w:r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CC7666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spiralis</w:t>
            </w:r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on muscular activity of experimentally infected mice. Parasitology International, 2;76:102032. 2020.</w:t>
            </w:r>
          </w:p>
          <w:p w14:paraId="3D4020AE" w14:textId="5F6E63B1" w:rsidR="00CC7666" w:rsidRPr="001E3EFC" w:rsidRDefault="00CC7666" w:rsidP="00CC766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C7666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Deak G</w:t>
            </w:r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Gherman CM, </w:t>
            </w:r>
            <w:proofErr w:type="spellStart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Ionica</w:t>
            </w:r>
            <w:proofErr w:type="spellEnd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AM, Peter A, Sandor A, Mihalca AD. Biotic and abiotic factors influencing the prevalence, intensity, and distribution of </w:t>
            </w:r>
            <w:r w:rsidRPr="00CC7666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Eucoleus aerophilus</w:t>
            </w:r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and </w:t>
            </w:r>
            <w:r w:rsidRPr="00CC7666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Crenosoma vulpis</w:t>
            </w:r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in red foxes, </w:t>
            </w:r>
            <w:r w:rsidRPr="00CC7666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Vulpes </w:t>
            </w:r>
            <w:proofErr w:type="spellStart"/>
            <w:r w:rsidRPr="00CC7666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vulpes</w:t>
            </w:r>
            <w:proofErr w:type="spellEnd"/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from Romania. International Journal for Parasitology</w:t>
            </w:r>
            <w:r w:rsidR="001F1C5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CC766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Parasites and Wildlife. 2020.</w:t>
            </w:r>
          </w:p>
        </w:tc>
      </w:tr>
    </w:tbl>
    <w:p w14:paraId="77C418D4" w14:textId="77777777" w:rsidR="00CC7666" w:rsidRPr="00CC7666" w:rsidRDefault="00CC7666" w:rsidP="001F1C5A">
      <w:pPr>
        <w:jc w:val="both"/>
      </w:pPr>
    </w:p>
    <w:sectPr w:rsidR="00CC7666" w:rsidRPr="00CC7666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59CA2" w14:textId="77777777" w:rsidR="000B03D4" w:rsidRDefault="000B03D4">
      <w:r>
        <w:separator/>
      </w:r>
    </w:p>
  </w:endnote>
  <w:endnote w:type="continuationSeparator" w:id="0">
    <w:p w14:paraId="625AAADD" w14:textId="77777777" w:rsidR="000B03D4" w:rsidRDefault="000B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99704" w14:textId="77777777" w:rsidR="000B03D4" w:rsidRDefault="000B03D4">
      <w:r>
        <w:separator/>
      </w:r>
    </w:p>
  </w:footnote>
  <w:footnote w:type="continuationSeparator" w:id="0">
    <w:p w14:paraId="3A3D2289" w14:textId="77777777" w:rsidR="000B03D4" w:rsidRDefault="000B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EFC6D" w14:textId="77777777" w:rsidR="005D248D" w:rsidRPr="005D248D" w:rsidRDefault="009A0CED">
    <w:pPr>
      <w:pStyle w:val="Header"/>
      <w:rPr>
        <w:rFonts w:ascii="Times New Roman" w:hAnsi="Times New Roman"/>
        <w:sz w:val="24"/>
        <w:szCs w:val="24"/>
      </w:rPr>
    </w:pPr>
    <w:r w:rsidRPr="005D248D">
      <w:rPr>
        <w:rFonts w:ascii="Times New Roman" w:hAnsi="Times New Roman"/>
        <w:sz w:val="24"/>
        <w:szCs w:val="24"/>
      </w:rPr>
      <w:t xml:space="preserve">Curriculum vitae                                       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</w:t>
    </w:r>
    <w:r w:rsidRPr="005D248D">
      <w:rPr>
        <w:rFonts w:ascii="Times New Roman" w:hAnsi="Times New Roman"/>
        <w:sz w:val="24"/>
        <w:szCs w:val="24"/>
      </w:rPr>
      <w:t>Georgiana Deak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F262F"/>
    <w:multiLevelType w:val="hybridMultilevel"/>
    <w:tmpl w:val="58760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321F6"/>
    <w:multiLevelType w:val="hybridMultilevel"/>
    <w:tmpl w:val="456CC994"/>
    <w:lvl w:ilvl="0" w:tplc="43E62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82A"/>
    <w:rsid w:val="00007A44"/>
    <w:rsid w:val="000B03D4"/>
    <w:rsid w:val="000E2A7E"/>
    <w:rsid w:val="00154FC5"/>
    <w:rsid w:val="00193050"/>
    <w:rsid w:val="001A3EEC"/>
    <w:rsid w:val="001A64B4"/>
    <w:rsid w:val="001D29E1"/>
    <w:rsid w:val="001E3EFC"/>
    <w:rsid w:val="001F1C5A"/>
    <w:rsid w:val="001F6FE5"/>
    <w:rsid w:val="00232AA1"/>
    <w:rsid w:val="00234B7F"/>
    <w:rsid w:val="00241136"/>
    <w:rsid w:val="00267B0A"/>
    <w:rsid w:val="00273A19"/>
    <w:rsid w:val="00303255"/>
    <w:rsid w:val="00303478"/>
    <w:rsid w:val="00307B55"/>
    <w:rsid w:val="0031148D"/>
    <w:rsid w:val="003C16FD"/>
    <w:rsid w:val="00414B5F"/>
    <w:rsid w:val="00415488"/>
    <w:rsid w:val="00424D00"/>
    <w:rsid w:val="00461063"/>
    <w:rsid w:val="00492E30"/>
    <w:rsid w:val="005A0446"/>
    <w:rsid w:val="005D4DC2"/>
    <w:rsid w:val="006F1C43"/>
    <w:rsid w:val="00737407"/>
    <w:rsid w:val="00863484"/>
    <w:rsid w:val="00865108"/>
    <w:rsid w:val="008B2242"/>
    <w:rsid w:val="00922587"/>
    <w:rsid w:val="00943364"/>
    <w:rsid w:val="009A0CED"/>
    <w:rsid w:val="00A14817"/>
    <w:rsid w:val="00A54E06"/>
    <w:rsid w:val="00B41ABF"/>
    <w:rsid w:val="00BA27A2"/>
    <w:rsid w:val="00BB4132"/>
    <w:rsid w:val="00C13239"/>
    <w:rsid w:val="00C30FCE"/>
    <w:rsid w:val="00C450C0"/>
    <w:rsid w:val="00C6082A"/>
    <w:rsid w:val="00C930FE"/>
    <w:rsid w:val="00CC0151"/>
    <w:rsid w:val="00CC7666"/>
    <w:rsid w:val="00E30845"/>
    <w:rsid w:val="00E31A89"/>
    <w:rsid w:val="00E45311"/>
    <w:rsid w:val="00E575C6"/>
    <w:rsid w:val="00E67E1B"/>
    <w:rsid w:val="00EC1EB8"/>
    <w:rsid w:val="00ED464A"/>
    <w:rsid w:val="00EE055A"/>
    <w:rsid w:val="00EF764B"/>
    <w:rsid w:val="00F77454"/>
    <w:rsid w:val="00FA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BE9C"/>
  <w15:docId w15:val="{610EF0F0-CED7-4205-AB57-79D9E57A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242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Title">
    <w:name w:val="CV Title"/>
    <w:basedOn w:val="Normal"/>
    <w:rsid w:val="008B224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8B224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8B224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B2242"/>
    <w:pPr>
      <w:spacing w:before="74"/>
    </w:pPr>
  </w:style>
  <w:style w:type="paragraph" w:customStyle="1" w:styleId="CVHeading3">
    <w:name w:val="CV Heading 3"/>
    <w:basedOn w:val="Normal"/>
    <w:next w:val="Normal"/>
    <w:rsid w:val="008B224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8B224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8B2242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8B224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B2242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8B2242"/>
    <w:rPr>
      <w:i/>
    </w:rPr>
  </w:style>
  <w:style w:type="paragraph" w:customStyle="1" w:styleId="LevelAssessment-Heading1">
    <w:name w:val="Level Assessment - Heading 1"/>
    <w:basedOn w:val="LevelAssessment-Code"/>
    <w:rsid w:val="008B224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8B2242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8B2242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8B2242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"/>
    <w:next w:val="Normal"/>
    <w:rsid w:val="008B2242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"/>
    <w:rsid w:val="008B2242"/>
    <w:pPr>
      <w:ind w:left="113" w:right="113"/>
    </w:pPr>
  </w:style>
  <w:style w:type="paragraph" w:customStyle="1" w:styleId="CVSpacer">
    <w:name w:val="CV Spacer"/>
    <w:basedOn w:val="CVNormal"/>
    <w:rsid w:val="008B2242"/>
    <w:rPr>
      <w:sz w:val="4"/>
    </w:rPr>
  </w:style>
  <w:style w:type="paragraph" w:customStyle="1" w:styleId="CVNormal-FirstLine">
    <w:name w:val="CV Normal - First Line"/>
    <w:basedOn w:val="CVNormal"/>
    <w:next w:val="CVNormal"/>
    <w:rsid w:val="008B2242"/>
    <w:pPr>
      <w:spacing w:before="74"/>
    </w:pPr>
  </w:style>
  <w:style w:type="paragraph" w:styleId="Header">
    <w:name w:val="header"/>
    <w:basedOn w:val="Normal"/>
    <w:link w:val="HeaderChar"/>
    <w:uiPriority w:val="99"/>
    <w:unhideWhenUsed/>
    <w:rsid w:val="008B2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42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8B224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B224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4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Georgiana Deak</cp:lastModifiedBy>
  <cp:revision>10</cp:revision>
  <dcterms:created xsi:type="dcterms:W3CDTF">2019-10-14T11:42:00Z</dcterms:created>
  <dcterms:modified xsi:type="dcterms:W3CDTF">2020-07-02T09:37:00Z</dcterms:modified>
</cp:coreProperties>
</file>