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51" w:rsidRPr="0000608A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privind</w:t>
      </w:r>
      <w:r w:rsidRPr="0000608A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posturile didactice şi de cercetare vacante din învăţământului superior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61657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M.E</w:t>
      </w:r>
      <w:r w:rsidR="009D494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.C</w:t>
      </w: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:rsidTr="009C737C">
        <w:tc>
          <w:tcPr>
            <w:tcW w:w="2123" w:type="dxa"/>
            <w:vMerge/>
          </w:tcPr>
          <w:p w:rsidR="009C737C" w:rsidRPr="00EC3883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EC3883" w:rsidRDefault="009C737C" w:rsidP="009C737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EC3883" w:rsidRDefault="009E7FB8" w:rsidP="009E7FB8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University of Agricultural Sciences  and Veterinary Medicine Cluj-Napoca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8326F8" w:rsidRDefault="00BB5AE7" w:rsidP="001A0E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8326F8" w:rsidRDefault="00DF0CDA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8326F8" w:rsidRDefault="00BB5AE7" w:rsidP="006D2504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15389D" w:rsidRDefault="0015389D" w:rsidP="0015389D">
            <w:pPr>
              <w:rPr>
                <w:rFonts w:ascii="Times New Roman" w:hAnsi="Times New Roman"/>
                <w:sz w:val="24"/>
                <w:szCs w:val="24"/>
              </w:rPr>
            </w:pPr>
            <w:r w:rsidRPr="0015389D">
              <w:rPr>
                <w:rFonts w:ascii="Times New Roman" w:hAnsi="Times New Roman"/>
                <w:sz w:val="24"/>
                <w:szCs w:val="24"/>
              </w:rPr>
              <w:t>IV Land Measurements and Exact Sciences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963A7B" w:rsidRDefault="0061657B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8326F8" w:rsidRDefault="0015389D" w:rsidP="001A0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C3883" w:rsidRDefault="0061657B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Profesor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15389D" w:rsidRDefault="0061657B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38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Professor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Pr="009A24D8" w:rsidRDefault="0061657B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D8">
              <w:rPr>
                <w:rFonts w:ascii="Times New Roman" w:hAnsi="Times New Roman"/>
                <w:sz w:val="24"/>
                <w:szCs w:val="24"/>
              </w:rPr>
              <w:t>Cartografie</w:t>
            </w:r>
            <w:proofErr w:type="spellEnd"/>
            <w:r w:rsidRPr="009A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4D8">
              <w:rPr>
                <w:rFonts w:ascii="Times New Roman" w:hAnsi="Times New Roman"/>
                <w:sz w:val="24"/>
                <w:szCs w:val="24"/>
              </w:rPr>
              <w:t>digitală</w:t>
            </w:r>
            <w:proofErr w:type="spellEnd"/>
            <w:r w:rsidRPr="009A24D8">
              <w:rPr>
                <w:rFonts w:ascii="Times New Roman" w:hAnsi="Times New Roman"/>
                <w:sz w:val="24"/>
                <w:szCs w:val="24"/>
              </w:rPr>
              <w:t xml:space="preserve"> - 2h/an;</w:t>
            </w:r>
          </w:p>
          <w:p w:rsidR="0061657B" w:rsidRDefault="0061657B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4D8">
              <w:rPr>
                <w:rFonts w:ascii="Times New Roman" w:hAnsi="Times New Roman"/>
                <w:sz w:val="24"/>
                <w:szCs w:val="24"/>
              </w:rPr>
              <w:t>Fotogrammetrie</w:t>
            </w:r>
            <w:proofErr w:type="spellEnd"/>
            <w:r w:rsidRPr="009A24D8">
              <w:rPr>
                <w:rFonts w:ascii="Times New Roman" w:hAnsi="Times New Roman"/>
                <w:sz w:val="24"/>
                <w:szCs w:val="24"/>
              </w:rPr>
              <w:t xml:space="preserve"> – 2h/an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24D8">
              <w:rPr>
                <w:rFonts w:ascii="Times New Roman" w:hAnsi="Times New Roman"/>
                <w:sz w:val="24"/>
                <w:szCs w:val="24"/>
              </w:rPr>
              <w:t>Stereofotogrammetrie</w:t>
            </w:r>
            <w:proofErr w:type="spellEnd"/>
            <w:r w:rsidRPr="009A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4D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A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4D8">
              <w:rPr>
                <w:rFonts w:ascii="Times New Roman" w:hAnsi="Times New Roman"/>
                <w:sz w:val="24"/>
                <w:szCs w:val="24"/>
              </w:rPr>
              <w:t>fotointerpretare</w:t>
            </w:r>
            <w:proofErr w:type="spellEnd"/>
            <w:r w:rsidRPr="009A24D8">
              <w:rPr>
                <w:rFonts w:ascii="Times New Roman" w:hAnsi="Times New Roman"/>
                <w:sz w:val="24"/>
                <w:szCs w:val="24"/>
              </w:rPr>
              <w:t xml:space="preserve"> - 2h/an;</w:t>
            </w:r>
          </w:p>
          <w:p w:rsidR="00BB5AE7" w:rsidRPr="0061657B" w:rsidRDefault="0061657B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57B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616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657B">
              <w:rPr>
                <w:rFonts w:ascii="Times New Roman" w:hAnsi="Times New Roman"/>
                <w:sz w:val="24"/>
                <w:szCs w:val="24"/>
              </w:rPr>
              <w:t>elipsoidală</w:t>
            </w:r>
            <w:proofErr w:type="spellEnd"/>
            <w:r w:rsidRPr="0061657B">
              <w:rPr>
                <w:rFonts w:ascii="Times New Roman" w:hAnsi="Times New Roman"/>
                <w:sz w:val="24"/>
                <w:szCs w:val="24"/>
              </w:rPr>
              <w:t xml:space="preserve"> – 3 h/an,  </w:t>
            </w:r>
            <w:proofErr w:type="spellStart"/>
            <w:r w:rsidRPr="0061657B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61657B">
              <w:rPr>
                <w:rFonts w:ascii="Times New Roman" w:hAnsi="Times New Roman"/>
                <w:sz w:val="24"/>
                <w:szCs w:val="24"/>
              </w:rPr>
              <w:t xml:space="preserve"> – 2 h/an.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657B" w:rsidRPr="0015389D" w:rsidRDefault="0015389D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5389D">
              <w:rPr>
                <w:rFonts w:ascii="Times New Roman" w:hAnsi="Times New Roman"/>
                <w:sz w:val="24"/>
                <w:szCs w:val="24"/>
              </w:rPr>
              <w:t>Digital Cartography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 xml:space="preserve"> - 2h/</w:t>
            </w:r>
            <w:r w:rsidRPr="0015389D">
              <w:rPr>
                <w:rFonts w:ascii="Times New Roman" w:hAnsi="Times New Roman"/>
                <w:sz w:val="24"/>
                <w:szCs w:val="24"/>
              </w:rPr>
              <w:t>year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657B" w:rsidRPr="0015389D" w:rsidRDefault="0015389D" w:rsidP="00616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lang w:val="ro-RO"/>
              </w:rPr>
            </w:pPr>
            <w:r w:rsidRPr="0015389D">
              <w:rPr>
                <w:rFonts w:ascii="Times New Roman" w:hAnsi="Times New Roman"/>
                <w:sz w:val="24"/>
                <w:szCs w:val="24"/>
              </w:rPr>
              <w:t>Photogrammetry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 xml:space="preserve"> – 2h/</w:t>
            </w:r>
            <w:r w:rsidRPr="0015389D">
              <w:rPr>
                <w:rFonts w:ascii="Times New Roman" w:hAnsi="Times New Roman"/>
                <w:sz w:val="24"/>
                <w:szCs w:val="24"/>
              </w:rPr>
              <w:t>year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1657B" w:rsidRPr="0015389D">
              <w:rPr>
                <w:rFonts w:ascii="Times New Roman" w:hAnsi="Times New Roman"/>
                <w:sz w:val="24"/>
                <w:szCs w:val="24"/>
              </w:rPr>
              <w:t>Stereo</w:t>
            </w:r>
            <w:r w:rsidRPr="0015389D">
              <w:rPr>
                <w:rFonts w:ascii="Times New Roman" w:hAnsi="Times New Roman"/>
                <w:sz w:val="24"/>
                <w:szCs w:val="24"/>
              </w:rPr>
              <w:t>photogrammetry</w:t>
            </w:r>
            <w:proofErr w:type="spellEnd"/>
            <w:r w:rsidRPr="0015389D">
              <w:rPr>
                <w:rFonts w:ascii="Times New Roman" w:hAnsi="Times New Roman"/>
                <w:sz w:val="24"/>
                <w:szCs w:val="24"/>
              </w:rPr>
              <w:t xml:space="preserve"> and photointerpretation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 xml:space="preserve"> - 2h/</w:t>
            </w:r>
            <w:r w:rsidRPr="0015389D">
              <w:rPr>
                <w:rFonts w:ascii="Times New Roman" w:hAnsi="Times New Roman"/>
                <w:sz w:val="24"/>
                <w:szCs w:val="24"/>
              </w:rPr>
              <w:t>year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5AE7" w:rsidRPr="0061657B" w:rsidRDefault="0015389D" w:rsidP="0015389D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17" w:hanging="283"/>
              <w:rPr>
                <w:rFonts w:ascii="Times New Roman" w:hAnsi="Times New Roman"/>
                <w:color w:val="FF0000"/>
                <w:lang w:val="ro-RO"/>
              </w:rPr>
            </w:pPr>
            <w:r w:rsidRPr="0015389D">
              <w:rPr>
                <w:rFonts w:ascii="Times New Roman" w:hAnsi="Times New Roman"/>
                <w:sz w:val="24"/>
                <w:szCs w:val="24"/>
              </w:rPr>
              <w:t>Ellipsoidal Geodesy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 xml:space="preserve"> – 3 h/</w:t>
            </w:r>
            <w:r w:rsidRPr="0015389D">
              <w:rPr>
                <w:rFonts w:ascii="Times New Roman" w:hAnsi="Times New Roman"/>
                <w:sz w:val="24"/>
                <w:szCs w:val="24"/>
              </w:rPr>
              <w:t>year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15389D">
              <w:rPr>
                <w:rFonts w:ascii="Times New Roman" w:hAnsi="Times New Roman"/>
                <w:sz w:val="24"/>
                <w:szCs w:val="24"/>
              </w:rPr>
              <w:t>Geodesy – 2 h/year</w:t>
            </w:r>
            <w:r w:rsidR="0061657B" w:rsidRPr="001538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Inginerie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</w:rPr>
              <w:t>geodezică</w:t>
            </w:r>
            <w:proofErr w:type="spellEnd"/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15389D" w:rsidRDefault="0015389D" w:rsidP="009E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9D">
              <w:rPr>
                <w:rFonts w:ascii="Times New Roman" w:eastAsia="Times New Roman" w:hAnsi="Times New Roman" w:cs="Times New Roman"/>
                <w:sz w:val="24"/>
                <w:szCs w:val="24"/>
              </w:rPr>
              <w:t>Geodetic Engineering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Pr="004D1673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Postul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Profesor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universitar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vacant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poziţia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IV/B/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prevăzut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Statul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funcţii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învăţământul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superior al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Departamentului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conţine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normă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asigurate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cu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curs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practice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laborator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657B" w:rsidRPr="004D1673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Cartografie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IV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61657B" w:rsidRPr="004D1673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Fotogrammetrie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61657B" w:rsidRPr="004D1673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elipsoidală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D46002" w:rsidRDefault="0061657B" w:rsidP="0061657B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67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Stereofotogrammetrie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fotointerpretare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efectuat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tori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erestre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BB5AE7" w:rsidRPr="00D46002" w:rsidRDefault="0061657B" w:rsidP="00D46002">
            <w:pPr>
              <w:pStyle w:val="ListParagraph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Geodezie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efectuate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II cu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Horticultură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de curs = 4 ore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, cu o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medie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totală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 xml:space="preserve"> de 2 ore </w:t>
            </w:r>
            <w:proofErr w:type="spellStart"/>
            <w:r w:rsidRPr="00D4600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D46002">
              <w:rPr>
                <w:rFonts w:ascii="Times New Roman" w:hAnsi="Times New Roman"/>
                <w:sz w:val="24"/>
                <w:szCs w:val="24"/>
              </w:rPr>
              <w:t>/an;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657B" w:rsidRPr="00195078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>The post of Professor, Vacancy Position IV</w:t>
            </w:r>
            <w:r>
              <w:rPr>
                <w:rFonts w:ascii="Times New Roman" w:hAnsi="Times New Roman"/>
                <w:sz w:val="24"/>
                <w:szCs w:val="24"/>
              </w:rPr>
              <w:t>/B/1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provided in the Teaching Staff of the Department of Land Measurements and Exact Sciences contains a standard of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,0 conventional hours, provided with hours of </w:t>
            </w:r>
            <w:r w:rsidR="00F2170D">
              <w:rPr>
                <w:rFonts w:ascii="Times New Roman" w:hAnsi="Times New Roman"/>
                <w:sz w:val="24"/>
                <w:szCs w:val="24"/>
              </w:rPr>
              <w:t xml:space="preserve">course and 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>practical lab work.</w:t>
            </w:r>
          </w:p>
          <w:p w:rsidR="0061657B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5389D" w:rsidRPr="0015389D">
              <w:rPr>
                <w:rFonts w:ascii="Times New Roman" w:hAnsi="Times New Roman"/>
                <w:sz w:val="24"/>
                <w:szCs w:val="24"/>
              </w:rPr>
              <w:t>Digital Cartography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 carried out in the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lastRenderedPageBreak/>
              <w:t>physical hours of course = 4 conventional hours / week for 14 weeks, with a total average of 2 conventional hours / year;</w:t>
            </w:r>
          </w:p>
          <w:p w:rsidR="0061657B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5389D" w:rsidRPr="0015389D">
              <w:rPr>
                <w:rFonts w:ascii="Times New Roman" w:hAnsi="Times New Roman"/>
                <w:sz w:val="24"/>
                <w:szCs w:val="24"/>
              </w:rPr>
              <w:t>Photogrammetry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 carried out in the second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>2 physical hours of course = 4 conventional hours / week for 14 weeks, with a total average of 2 conventional hours / year;</w:t>
            </w:r>
          </w:p>
          <w:p w:rsidR="0061657B" w:rsidRPr="00195078" w:rsidRDefault="0061657B" w:rsidP="0061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15389D" w:rsidRPr="0015389D">
              <w:rPr>
                <w:rFonts w:ascii="Times New Roman" w:hAnsi="Times New Roman"/>
                <w:sz w:val="24"/>
                <w:szCs w:val="24"/>
              </w:rPr>
              <w:t>Ellipsoidal Geodesy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carried out in the second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>2 physical hours of course = 4 conventi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onal hours / week for 14 weeks, 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2 physical hours of practical works with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working group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conventional hours / week for 14 weeks, with a total average of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conventional hours / year;</w:t>
            </w:r>
          </w:p>
          <w:p w:rsidR="00CA7C58" w:rsidRDefault="0061657B" w:rsidP="00CA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7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="0015389D" w:rsidRPr="0015389D">
              <w:rPr>
                <w:rFonts w:ascii="Times New Roman" w:hAnsi="Times New Roman"/>
                <w:sz w:val="24"/>
                <w:szCs w:val="24"/>
              </w:rPr>
              <w:t>Stereophotogrammetry</w:t>
            </w:r>
            <w:proofErr w:type="spellEnd"/>
            <w:r w:rsidR="0015389D" w:rsidRPr="0015389D">
              <w:rPr>
                <w:rFonts w:ascii="Times New Roman" w:hAnsi="Times New Roman"/>
                <w:sz w:val="24"/>
                <w:szCs w:val="24"/>
              </w:rPr>
              <w:t xml:space="preserve"> and photointerpretation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, carried out in the second semester with students of the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195078">
              <w:rPr>
                <w:rFonts w:ascii="Times New Roman" w:hAnsi="Times New Roman"/>
                <w:sz w:val="24"/>
                <w:szCs w:val="24"/>
              </w:rPr>
              <w:t xml:space="preserve"> year of the Land Measurement and Cadaster, Faculty of Horticulture, thus </w:t>
            </w:r>
            <w:r w:rsidRPr="007B0633">
              <w:rPr>
                <w:rFonts w:ascii="Times New Roman" w:hAnsi="Times New Roman"/>
                <w:sz w:val="24"/>
                <w:szCs w:val="24"/>
              </w:rPr>
              <w:t>2 physical hours of course = 4 conventional hours / week for 14 weeks, with a total average of 2 conventional hours / year;</w:t>
            </w:r>
          </w:p>
          <w:p w:rsidR="00BB5AE7" w:rsidRPr="00CA7C58" w:rsidRDefault="0061657B" w:rsidP="0015389D">
            <w:pPr>
              <w:pStyle w:val="ListParagraph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Times New Roman" w:eastAsia="Times New Roman" w:hAnsi="Times New Roman"/>
              </w:rPr>
            </w:pPr>
            <w:r w:rsidRPr="0015389D">
              <w:rPr>
                <w:rFonts w:ascii="Times New Roman" w:hAnsi="Times New Roman"/>
                <w:sz w:val="24"/>
                <w:szCs w:val="24"/>
              </w:rPr>
              <w:t>Geod</w:t>
            </w:r>
            <w:r w:rsidR="0015389D" w:rsidRPr="0015389D">
              <w:rPr>
                <w:rFonts w:ascii="Times New Roman" w:hAnsi="Times New Roman"/>
                <w:sz w:val="24"/>
                <w:szCs w:val="24"/>
              </w:rPr>
              <w:t>esy</w:t>
            </w:r>
            <w:r w:rsidRPr="00CA7C58">
              <w:rPr>
                <w:rFonts w:ascii="Times New Roman" w:hAnsi="Times New Roman"/>
                <w:sz w:val="24"/>
                <w:szCs w:val="24"/>
              </w:rPr>
              <w:t>, carried out in the second semester with students of the II year of the Land Measurement and Cadaster, Faculty of Horticulture, thus 2 physical hours of course = 4 conventional hours / week for 14 weeks, with a total average of 2 conventional hours / year;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efectuarea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orelor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E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laborator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disciplinele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cuprinse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norma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activităţii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didactice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61657B" w:rsidRPr="008326F8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BB5AE7" w:rsidRPr="00AF44EE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Preparing and conducting </w:t>
            </w:r>
            <w:r w:rsidRPr="0061657B">
              <w:rPr>
                <w:rFonts w:ascii="Times New Roman" w:hAnsi="Times New Roman" w:cs="Times New Roman"/>
                <w:sz w:val="24"/>
                <w:szCs w:val="24"/>
              </w:rPr>
              <w:t xml:space="preserve">hours of course and </w:t>
            </w: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practical laboratory for the disciplines included in the didactic norm preparing the teaching activity;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Check reports;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Support for students assured in the disciplines of the norm;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Exam support;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Development of teaching materials;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Scientific research activity;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student scholarly circles;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Guiding practical activities during the academic year;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scientific events;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the administrative, teaching, consulting and research activities of the discipline and the department;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Activities promoting the specialization of Land Measurements and Cadaster and the connection with the economic environment;</w:t>
            </w:r>
          </w:p>
          <w:p w:rsidR="0061657B" w:rsidRPr="0061657B" w:rsidRDefault="0061657B" w:rsidP="00616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Participation in civic, cultural, administrative and evaluation activities in support of education;</w:t>
            </w:r>
          </w:p>
          <w:p w:rsidR="00BB5AE7" w:rsidRPr="00EC3883" w:rsidRDefault="0061657B" w:rsidP="0061657B">
            <w:pPr>
              <w:rPr>
                <w:rFonts w:ascii="Times New Roman" w:hAnsi="Times New Roman" w:cs="Times New Roman"/>
                <w:lang w:val="ro-RO"/>
              </w:rPr>
            </w:pPr>
            <w:r w:rsidRPr="006165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Other activities for practical and theoretical training of students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Data susţinerii prelegerii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A02D1" w:rsidRDefault="00393000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09.02.2021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EA02D1" w:rsidRDefault="00393000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09.02.2021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EA02D1" w:rsidRDefault="00EA02D1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10:00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EA02D1" w:rsidRDefault="00EA02D1" w:rsidP="00E54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10:00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6A29AC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A29A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</w:tcPr>
          <w:p w:rsidR="00BB5AE7" w:rsidRPr="006A29AC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A29A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6A29AC" w:rsidRDefault="007E0F4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A29AC">
              <w:rPr>
                <w:rFonts w:ascii="Times New Roman" w:hAnsi="Times New Roman" w:cs="Times New Roman"/>
                <w:lang w:val="ro-RO"/>
              </w:rPr>
              <w:t>ICHAT sala  P14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6A29AC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6A29AC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A29A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6A29AC" w:rsidRDefault="007E0F41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A29AC">
              <w:rPr>
                <w:rFonts w:ascii="Times New Roman" w:hAnsi="Times New Roman" w:cs="Times New Roman"/>
                <w:lang w:val="ro-RO"/>
              </w:rPr>
              <w:t>ICHAT building , room  P14</w:t>
            </w:r>
          </w:p>
        </w:tc>
      </w:tr>
      <w:tr w:rsidR="00BB5AE7" w:rsidRPr="00EC3883" w:rsidTr="00EB39E3">
        <w:tc>
          <w:tcPr>
            <w:tcW w:w="2123" w:type="dxa"/>
            <w:vMerge w:val="restart"/>
            <w:shd w:val="clear" w:color="auto" w:fill="auto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1657B" w:rsidRDefault="00AF44EE" w:rsidP="0061657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Tematică</w:t>
            </w:r>
            <w:proofErr w:type="spellEnd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00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Cartografie</w:t>
            </w:r>
            <w:proofErr w:type="spellEnd"/>
            <w:r w:rsidR="00700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00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digitală</w:t>
            </w:r>
            <w:proofErr w:type="spellEnd"/>
          </w:p>
          <w:p w:rsidR="00AF44EE" w:rsidRPr="00DF0CDA" w:rsidRDefault="00DF0CDA" w:rsidP="006165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F0CDA">
              <w:rPr>
                <w:rFonts w:ascii="Times New Roman" w:hAnsi="Times New Roman"/>
                <w:bCs/>
                <w:sz w:val="24"/>
                <w:lang w:val="ro-RO" w:eastAsia="ro-RO"/>
              </w:rPr>
              <w:t>Metode de culegere a datelor (măsurători în teren clasice, fotogrammetrie, scanare laser terestră, teledetecție, digitizarea hărţilor existente, baze de date existente)</w:t>
            </w:r>
            <w:r>
              <w:rPr>
                <w:rFonts w:ascii="Times New Roman" w:hAnsi="Times New Roman"/>
                <w:bCs/>
                <w:sz w:val="24"/>
                <w:lang w:val="ro-RO" w:eastAsia="ro-RO"/>
              </w:rPr>
              <w:t>.</w:t>
            </w:r>
          </w:p>
          <w:p w:rsidR="00DF0CDA" w:rsidRDefault="00DF0CDA" w:rsidP="00DF0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Modele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reprezentare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informaţiei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grafice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– raster, vector,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modelul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digital al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terenului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CDA" w:rsidRDefault="00DF0CDA" w:rsidP="00DF0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Scara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produselor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cartografice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digitale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Georeferențierea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integrarea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hărților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vechi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bazele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de date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cartografice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CDA" w:rsidRPr="00DF0CDA" w:rsidRDefault="00DF0CDA" w:rsidP="00DF0C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Globuri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virtuale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și Geobrowsere.</w:t>
            </w:r>
          </w:p>
          <w:p w:rsidR="00AF44EE" w:rsidRPr="009A7376" w:rsidRDefault="00AF44EE" w:rsidP="00AF44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7376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proofErr w:type="spellEnd"/>
          </w:p>
          <w:p w:rsidR="00DF0CDA" w:rsidRPr="00DF0CDA" w:rsidRDefault="00DF0CDA" w:rsidP="00DF0C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CDA">
              <w:rPr>
                <w:rFonts w:ascii="Times New Roman" w:hAnsi="Times New Roman"/>
                <w:sz w:val="24"/>
                <w:szCs w:val="24"/>
              </w:rPr>
              <w:t xml:space="preserve">Man, T.,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Vescan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, I., (2005),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Tehnici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cartografie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, monitoring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analiză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GIS, Casa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Cărţii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Ştiinţă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>, Cluj-Napoca</w:t>
            </w:r>
          </w:p>
          <w:p w:rsidR="00700620" w:rsidRDefault="00DF0CDA" w:rsidP="00DF0C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Imbroane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, Al. M., Moore, D., (1999),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Iniţiere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GIS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teledetecţie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Presa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Universitară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Clujeană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, Cluj-Napoca (cap.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referitor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Integrarea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imaginilor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satelitare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GIS).</w:t>
            </w:r>
          </w:p>
          <w:p w:rsidR="00DF0CDA" w:rsidRPr="00DF0CDA" w:rsidRDefault="00DF0CDA" w:rsidP="00DF0C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CDA">
              <w:rPr>
                <w:rFonts w:ascii="Times New Roman" w:hAnsi="Times New Roman"/>
                <w:sz w:val="24"/>
                <w:szCs w:val="24"/>
              </w:rPr>
              <w:t>GRIGORE M. (1979) "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Reprezentarea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grafică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cartografică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DF0CDA">
              <w:rPr>
                <w:rFonts w:ascii="Times New Roman" w:hAnsi="Times New Roman"/>
                <w:sz w:val="24"/>
                <w:szCs w:val="24"/>
              </w:rPr>
              <w:t>formelor</w:t>
            </w:r>
            <w:proofErr w:type="spellEnd"/>
            <w:r w:rsidRPr="00DF0CDA">
              <w:rPr>
                <w:rFonts w:ascii="Times New Roman" w:hAnsi="Times New Roman"/>
                <w:sz w:val="24"/>
                <w:szCs w:val="24"/>
              </w:rPr>
              <w:t xml:space="preserve"> de reli</w:t>
            </w:r>
            <w:r w:rsidR="0066310E">
              <w:rPr>
                <w:rFonts w:ascii="Times New Roman" w:hAnsi="Times New Roman"/>
                <w:sz w:val="24"/>
                <w:szCs w:val="24"/>
              </w:rPr>
              <w:t xml:space="preserve">ef", </w:t>
            </w:r>
            <w:proofErr w:type="spellStart"/>
            <w:proofErr w:type="gramStart"/>
            <w:r w:rsidR="0066310E">
              <w:rPr>
                <w:rFonts w:ascii="Times New Roman" w:hAnsi="Times New Roman"/>
                <w:sz w:val="24"/>
                <w:szCs w:val="24"/>
              </w:rPr>
              <w:t>Ed.Academiei</w:t>
            </w:r>
            <w:proofErr w:type="spellEnd"/>
            <w:proofErr w:type="gramEnd"/>
            <w:r w:rsidR="00663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310E">
              <w:rPr>
                <w:rFonts w:ascii="Times New Roman" w:hAnsi="Times New Roman"/>
                <w:sz w:val="24"/>
                <w:szCs w:val="24"/>
              </w:rPr>
              <w:t>RSR,Bucureşti</w:t>
            </w:r>
            <w:proofErr w:type="spellEnd"/>
            <w:r w:rsidR="006631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4EE" w:rsidRPr="009A7376" w:rsidRDefault="00AF44EE" w:rsidP="00AF44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ematică</w:t>
            </w:r>
            <w:proofErr w:type="spellEnd"/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</w:t>
            </w:r>
            <w:proofErr w:type="spellEnd"/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165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="00700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otogrammetrie</w:t>
            </w:r>
            <w:proofErr w:type="spellEnd"/>
          </w:p>
          <w:p w:rsidR="00AF44EE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Definiția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caracteristicile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fotografice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B7B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Fotograma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proiecție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B7B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Scara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fotogramei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determinare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scării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Sisteme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coordonate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utilizate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fotogrammetria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planimetrică</w:t>
            </w:r>
            <w:proofErr w:type="spellEnd"/>
          </w:p>
          <w:p w:rsidR="00AF44EE" w:rsidRPr="0061657B" w:rsidRDefault="00AF44EE" w:rsidP="00AF44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  <w:proofErr w:type="spellEnd"/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ZĂVOIANU, F. –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Fotogrammetria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, Ed.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Tehnică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, 1999. 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TODERAŞ, T. –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Fotogrammetrie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Universităţii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“Lucian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Blaga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>”, Sibiu, 2007.</w:t>
            </w:r>
          </w:p>
          <w:p w:rsidR="00F15B7B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TURDEANU, L., NOAJE, I. – Cap.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Fotogrammetrie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Fundamente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, Vol. III, Ed. MATRIX ROM,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Bucureşti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>, 2001;</w:t>
            </w:r>
          </w:p>
          <w:p w:rsidR="00AF44EE" w:rsidRPr="00F15B7B" w:rsidRDefault="00F15B7B" w:rsidP="00F15B7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B7B">
              <w:rPr>
                <w:rFonts w:ascii="Times New Roman" w:hAnsi="Times New Roman"/>
                <w:sz w:val="24"/>
                <w:szCs w:val="24"/>
              </w:rPr>
              <w:t xml:space="preserve">VOROVENCII, I. –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Fotogrammetrie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 xml:space="preserve">, Ed. MATRIX ROM, </w:t>
            </w:r>
            <w:proofErr w:type="spellStart"/>
            <w:r w:rsidRPr="00F15B7B"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  <w:r w:rsidRPr="00F15B7B">
              <w:rPr>
                <w:rFonts w:ascii="Times New Roman" w:hAnsi="Times New Roman"/>
                <w:sz w:val="24"/>
                <w:szCs w:val="24"/>
              </w:rPr>
              <w:t>, 2010</w:t>
            </w:r>
          </w:p>
          <w:p w:rsidR="00FD3A7E" w:rsidRDefault="00FD3A7E" w:rsidP="00FD3A7E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</w:t>
            </w:r>
            <w:r w:rsidR="00700620">
              <w:rPr>
                <w:b/>
                <w:u w:val="single"/>
              </w:rPr>
              <w:t>eodezie elipsoidală</w:t>
            </w:r>
          </w:p>
          <w:p w:rsidR="00FD3A7E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DF0CDA">
              <w:t>Sistemul de coordonate naturale.</w:t>
            </w:r>
            <w:r w:rsidR="008F2B74">
              <w:t xml:space="preserve"> </w:t>
            </w:r>
            <w:r w:rsidRPr="00DF0CDA">
              <w:t>Sistemul cartezian geocentric. Sistemul astronomic local.</w:t>
            </w:r>
            <w:r w:rsidR="008F2B74">
              <w:t xml:space="preserve"> </w:t>
            </w:r>
            <w:r w:rsidRPr="00DF0CDA">
              <w:t>Sistemul global elipsoidal. Sistemul elipsoidal local</w:t>
            </w:r>
            <w:r>
              <w:t>.</w:t>
            </w:r>
          </w:p>
          <w:p w:rsidR="00DF0CDA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0301AE">
              <w:t>Parametri elipsoidului de referinţǎ</w:t>
            </w:r>
            <w:r>
              <w:t>.</w:t>
            </w:r>
            <w:r w:rsidR="008F2B74">
              <w:t xml:space="preserve"> </w:t>
            </w:r>
            <w:r w:rsidRPr="000301AE">
              <w:t>Ecuaţiile parametrice ale elipsoidului de rotaţie</w:t>
            </w:r>
            <w:r>
              <w:t>.</w:t>
            </w:r>
          </w:p>
          <w:p w:rsidR="00DF0CDA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0301AE">
              <w:t>Razele principale de curburǎ</w:t>
            </w:r>
            <w:r>
              <w:t>.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</w:pPr>
            <w:r w:rsidRPr="00653A84">
              <w:t>Metoda înlocuirii suprafeţei elipsoidului cu sfera Gauss</w:t>
            </w:r>
            <w:r>
              <w:t>.</w:t>
            </w:r>
          </w:p>
          <w:p w:rsidR="00FD3A7E" w:rsidRPr="009A7376" w:rsidRDefault="00FD3A7E" w:rsidP="00FD3A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>
              <w:t>Ortelecan</w:t>
            </w:r>
            <w:r w:rsidRPr="00DF0CDA">
              <w:t>, M., : Geodezie, Editura AcademicPRES, Cluj-Napoca, 2006.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 w:rsidRPr="00DF0CDA">
              <w:t>Ghiţǎu, D : Triangulaţii, Editura didactică şi pedagogică, Bucureşti,1972.</w:t>
            </w:r>
          </w:p>
          <w:p w:rsidR="00DF0CDA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 w:rsidRPr="00DF0CDA">
              <w:t>Ghiţǎu, D. : Geodezie şi gravimetrie geodezică. Editura didactică şi pedagogică, Bucureşti,1983.</w:t>
            </w:r>
          </w:p>
          <w:p w:rsidR="00FD3A7E" w:rsidRPr="00DF0CDA" w:rsidRDefault="00DF0CDA" w:rsidP="00DF0CDA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</w:pPr>
            <w:r w:rsidRPr="00DF0CDA">
              <w:t>Moldoveanu, C. : Geodezie, Matrix Rom, Bucureşti, 2002.</w:t>
            </w:r>
          </w:p>
          <w:p w:rsidR="00AF44EE" w:rsidRDefault="00AF44EE" w:rsidP="00AF44EE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61657B">
              <w:rPr>
                <w:b/>
                <w:u w:val="single"/>
              </w:rPr>
              <w:t>S</w:t>
            </w:r>
            <w:r w:rsidR="00700620">
              <w:rPr>
                <w:b/>
                <w:u w:val="single"/>
              </w:rPr>
              <w:t>tereofotogrammetrie şi fotointerpretare</w:t>
            </w:r>
          </w:p>
          <w:p w:rsidR="0061657B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t>Camere fotogrammetrice digitale. Senzori fotogrammetrici digitali.</w:t>
            </w:r>
          </w:p>
          <w:p w:rsidR="00F8287A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t>Determinarea parametrilor de orientare exterioară în cazul fotogramelor digitale pe cale directă și indirectă.</w:t>
            </w:r>
          </w:p>
          <w:p w:rsidR="00F8287A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lastRenderedPageBreak/>
              <w:t>Etapele realizării zborului fotogrammetric</w:t>
            </w:r>
          </w:p>
          <w:p w:rsidR="00F8287A" w:rsidRPr="00F8287A" w:rsidRDefault="00F8287A" w:rsidP="00F8287A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</w:pPr>
            <w:r w:rsidRPr="00F8287A">
              <w:t>Fotointerpretarea fotogramelor. Factorii care determină calitatea fotointerpretării. Criterii de fotointerpretare. Metode de fotointerpretare.</w:t>
            </w:r>
          </w:p>
          <w:p w:rsidR="00AF44EE" w:rsidRPr="009A7376" w:rsidRDefault="00AF44EE" w:rsidP="00AF44E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8287A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 xml:space="preserve">ZĂVOIANU, F. – Fotogrammetria, Ed. Tehnică, Bucureşti, 1999. </w:t>
            </w:r>
          </w:p>
          <w:p w:rsidR="00F8287A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>TODERAŞ, T. – Fotogrammetrie, Editura Universităţii “Lucian Blaga”, Sibiu, 2007.</w:t>
            </w:r>
          </w:p>
          <w:p w:rsidR="00F8287A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>TURDEANU, L., NOAJE, I. – Cap. Fotogrammetrie în Măsurători terestre - Fundamente, Vol. III, Ed. MATRIX ROM, Bucureşti, 2001;</w:t>
            </w:r>
          </w:p>
          <w:p w:rsidR="00AF44EE" w:rsidRPr="00F8287A" w:rsidRDefault="00F8287A" w:rsidP="00F8287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8287A">
              <w:rPr>
                <w:rFonts w:ascii="Times New Roman" w:eastAsia="Times New Roman" w:hAnsi="Times New Roman"/>
                <w:bCs/>
                <w:lang w:val="ro-RO"/>
              </w:rPr>
              <w:t>VOROVENCII, I. – Fotogrammetrie, Ed. MATRIX ROM, București, 2010</w:t>
            </w:r>
          </w:p>
          <w:p w:rsidR="0061657B" w:rsidRDefault="0061657B" w:rsidP="0061657B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="00FD3A7E">
              <w:rPr>
                <w:b/>
                <w:u w:val="single"/>
              </w:rPr>
              <w:t>G</w:t>
            </w:r>
            <w:r w:rsidR="00700620">
              <w:rPr>
                <w:b/>
                <w:u w:val="single"/>
              </w:rPr>
              <w:t>eodezie</w:t>
            </w:r>
            <w:r w:rsidR="00FD3A7E">
              <w:rPr>
                <w:b/>
                <w:u w:val="single"/>
              </w:rPr>
              <w:t xml:space="preserve"> </w:t>
            </w:r>
          </w:p>
          <w:p w:rsidR="0061657B" w:rsidRPr="00E72D63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 xml:space="preserve">Clasificarea reţelelor de geodezice. </w:t>
            </w:r>
          </w:p>
          <w:p w:rsidR="00E72D63" w:rsidRPr="00E72D63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>Prelucrarea observaţiilor geodezice prin metoda măsurătorilor indirecte. Prelucrarea observaţiilor geodezice prin metoda măsurătorilor condiţionate.</w:t>
            </w:r>
          </w:p>
          <w:p w:rsidR="00E72D63" w:rsidRPr="00E72D63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>Transformarea sistemelor de ecuaţii în sisteme echivalente (Regulile lui Schreiber).</w:t>
            </w:r>
          </w:p>
          <w:p w:rsidR="00E72D63" w:rsidRPr="0061657B" w:rsidRDefault="00E72D63" w:rsidP="00FD3A7E">
            <w:pPr>
              <w:pStyle w:val="BodyTextIndent"/>
              <w:numPr>
                <w:ilvl w:val="0"/>
                <w:numId w:val="26"/>
              </w:numPr>
              <w:spacing w:after="0"/>
              <w:jc w:val="both"/>
              <w:rPr>
                <w:u w:val="single"/>
              </w:rPr>
            </w:pPr>
            <w:r>
              <w:t>Nivelment geometric geodezic. Metode de determinare a diferenţelor de nivel în reţelele geodezice.</w:t>
            </w:r>
          </w:p>
          <w:p w:rsidR="0061657B" w:rsidRPr="009A7376" w:rsidRDefault="0061657B" w:rsidP="006165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DF0CDA" w:rsidRPr="00E72D63" w:rsidRDefault="00DF0CDA" w:rsidP="00DF0C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Ortelecan, M., : Geodezie, Editura AcademicPRES, Cluj-Napoca, 2006.</w:t>
            </w:r>
          </w:p>
          <w:p w:rsidR="00DF0CDA" w:rsidRPr="00E72D63" w:rsidRDefault="00DF0CDA" w:rsidP="00DF0C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Ghiţǎu, D : Triangulaţii, Editura didactică şi pedagogică, Bucureşti,1972.</w:t>
            </w:r>
          </w:p>
          <w:p w:rsidR="00DF0CDA" w:rsidRPr="00E72D63" w:rsidRDefault="00DF0CDA" w:rsidP="00DF0C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Ghiţǎu, D. : Geodezie şi gravimetrie geodezică. Editura didactică şi pedagogică, Bucureşti,1983.</w:t>
            </w:r>
          </w:p>
          <w:p w:rsidR="0061657B" w:rsidRPr="00E72D63" w:rsidRDefault="00DF0CDA" w:rsidP="0061657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ro-RO"/>
              </w:rPr>
            </w:pPr>
            <w:r w:rsidRPr="00E72D6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Moldoveanu, C. : Geodezie, Matrix Rom, Bucureşti, 2002.</w:t>
            </w:r>
          </w:p>
        </w:tc>
      </w:tr>
      <w:tr w:rsidR="00BB5AE7" w:rsidRPr="00EC3883" w:rsidTr="00EB39E3">
        <w:tc>
          <w:tcPr>
            <w:tcW w:w="2123" w:type="dxa"/>
            <w:vMerge/>
            <w:shd w:val="clear" w:color="auto" w:fill="auto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B5AE7" w:rsidRPr="0066310E" w:rsidRDefault="00BB5AE7" w:rsidP="00F34AA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="0066310E"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Digital Cartography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Data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collection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methods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classical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field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measurements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photogrammetry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terrestrial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laser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scanning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remote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sensing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digitization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existing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maps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existing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databases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).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Graphic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information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representation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models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raster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vector, digital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terrain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model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Scale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digital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cartographic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products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Georeferencing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integration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old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maps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cartographic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databases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61657B" w:rsidRPr="0066310E" w:rsidRDefault="008F2B74" w:rsidP="008F2B7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Virtual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Globes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Geobrowsers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BB5AE7" w:rsidRPr="0066310E" w:rsidRDefault="00BB5AE7" w:rsidP="00E54C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  <w:proofErr w:type="spellEnd"/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T.,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Vescan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I., (2005),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Tehnici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cartografie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monitoring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analiză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GIS, Casa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Cărţii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Ştiinţă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Cluj-Napoca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Imbroane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Al. M., Moore, D., (1999),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Iniţiere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în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GIS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teledetecţie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Presa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Universitară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Clujeană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Cluj-Napoca (cap.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referitor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Integrarea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imaginilor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satelitare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în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GIS).</w:t>
            </w:r>
          </w:p>
          <w:p w:rsidR="00B55E88" w:rsidRPr="0066310E" w:rsidRDefault="0066310E" w:rsidP="0066310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GRIGORE M. (1979) "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Reprezentarea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grafică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cartografică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formelor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relief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", </w:t>
            </w:r>
            <w:proofErr w:type="spellStart"/>
            <w:proofErr w:type="gram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Ed.Academiei</w:t>
            </w:r>
            <w:proofErr w:type="spellEnd"/>
            <w:proofErr w:type="gram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RSR,Bucureşti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Photogrammetry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hotograms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Definition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photographic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characteristics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as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central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projection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scale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Methods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for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determining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scale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Coordinate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used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planimetric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photogrammetry</w:t>
            </w:r>
            <w:proofErr w:type="spellEnd"/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  <w:proofErr w:type="spellEnd"/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ZĂVOIANU, F. –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Ed.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Tehnică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Bucureşti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1999. 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TODERAŞ, T. –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Universităţii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“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Lucian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Blaga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”, Sibiu, 2007.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TURDEANU, L., NOAJE, I. – Cap.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în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Măsurători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terestre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- Fundamente, Vol. III, Ed. MATRIX ROM,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Bucureşti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2001.</w:t>
            </w:r>
          </w:p>
          <w:p w:rsidR="00700620" w:rsidRPr="0066310E" w:rsidRDefault="0066310E" w:rsidP="0066310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lastRenderedPageBreak/>
              <w:t xml:space="preserve">VOROVENCII, I. –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Ed. MATRIX ROM,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București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2010.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 xml:space="preserve"> Ellipsoidal Geodesy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natural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coordinate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Geocentric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Cartesian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local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astronomical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global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ellipsoidal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Local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ellipsoidal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Parameters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reference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ellipsoid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Parametric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equations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rotation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ellipsoid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Main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radii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curvature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method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replacing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surface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ellipsoid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with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Gaussian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sphere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  <w:proofErr w:type="spellEnd"/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Ortelecan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M.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: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Geodezie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AcademicPRES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Cluj-Napoca, 2006.</w:t>
            </w:r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D.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: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Triangulaţii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didactică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pedagogică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Bucureşti,1972.</w:t>
            </w:r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D.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: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Geodezie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gravimetrie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geodezică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didactică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pedagogică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Bucureşti,1983.</w:t>
            </w:r>
          </w:p>
          <w:p w:rsidR="00700620" w:rsidRPr="0066310E" w:rsidRDefault="0066310E" w:rsidP="0066310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Moldoveanu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C. 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Matrix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Rom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Bucureşti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2002.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Stereophotogrammetry and photointerpretation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Digital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photogrammetric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cameras. Digital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photogrammetric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sensors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Determination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external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orientation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parameters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case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direct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indirect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digital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</w:t>
            </w:r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stages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making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photogrammetric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flight</w:t>
            </w:r>
            <w:proofErr w:type="spellEnd"/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Photointerpretation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photograms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Factors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that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determine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quality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photointerpretation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Photointerpretation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criteria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Photointerpretation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methods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  <w:proofErr w:type="spellEnd"/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ZĂVOIANU, F. –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Ed.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Tehnică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Bucureşti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1999. 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TODERAŞ, T. –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Universităţii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“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Lucian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Blaga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”, Sibiu, 2007.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TURDEANU, L., NOAJE, I. – Cap.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în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Măsurători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terestre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- Fundamente, Vol. III, Ed. MATRIX ROM,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Bucureşti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2001;</w:t>
            </w:r>
          </w:p>
          <w:p w:rsidR="00700620" w:rsidRPr="0066310E" w:rsidRDefault="0066310E" w:rsidP="0066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VOROVENCII, I. –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Fotogrammetrie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Ed. MATRIX ROM,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București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2010.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Theme </w:t>
            </w:r>
            <w:r w:rsidRPr="006631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for </w:t>
            </w:r>
            <w:r w:rsidR="0066310E" w:rsidRPr="006631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Geodesy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Classification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geodetic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networks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Processing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geodetic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observations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by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method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indirect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measurements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Processing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geodetic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observations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by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the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method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conditioned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measurements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8F2B74" w:rsidRPr="008F2B74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Transforming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equations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into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equivalent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systems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Schreiber's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Rules).</w:t>
            </w:r>
          </w:p>
          <w:p w:rsidR="00700620" w:rsidRPr="0066310E" w:rsidRDefault="008F2B74" w:rsidP="008F2B7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Geodetic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geometric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leveling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Methods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for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determining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level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differences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geodetic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networks</w:t>
            </w:r>
            <w:proofErr w:type="spellEnd"/>
            <w:r w:rsidRPr="008F2B74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.</w:t>
            </w:r>
          </w:p>
          <w:p w:rsidR="00700620" w:rsidRPr="0066310E" w:rsidRDefault="00700620" w:rsidP="00700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Bibliography</w:t>
            </w:r>
            <w:proofErr w:type="spellEnd"/>
          </w:p>
          <w:p w:rsidR="0066310E" w:rsidRPr="0066310E" w:rsidRDefault="004D7B88" w:rsidP="0066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Ortelecan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M.</w:t>
            </w:r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: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Geodezie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AcademicPRES</w:t>
            </w:r>
            <w:proofErr w:type="spellEnd"/>
            <w:r w:rsidR="0066310E"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Cluj-Napoca, 2006.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D: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Triangulaţii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didactică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pedagogică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Bucureşti,1972.</w:t>
            </w:r>
          </w:p>
          <w:p w:rsidR="0066310E" w:rsidRPr="0066310E" w:rsidRDefault="0066310E" w:rsidP="0066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Ghiţǎu</w:t>
            </w:r>
            <w:proofErr w:type="spellEnd"/>
            <w:r w:rsidR="004D7B88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D.</w:t>
            </w:r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gravimetrie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Editura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didactică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şi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pedagogică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Bucureşti,1983.</w:t>
            </w:r>
          </w:p>
          <w:p w:rsidR="0061657B" w:rsidRPr="0066310E" w:rsidRDefault="0066310E" w:rsidP="00E54C3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ES"/>
              </w:rPr>
            </w:pP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Moldoveanu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C. 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Geodezie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Matrix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Rom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Bucureşti</w:t>
            </w:r>
            <w:proofErr w:type="spellEnd"/>
            <w:r w:rsidRPr="0066310E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, 2002.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lastRenderedPageBreak/>
              <w:t>Comisia de concurs</w:t>
            </w: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B5AE7" w:rsidRPr="00BD70C3" w:rsidRDefault="00BB5AE7" w:rsidP="003C5911">
            <w:pPr>
              <w:pStyle w:val="ListParagraph"/>
              <w:spacing w:after="0"/>
              <w:ind w:left="1272" w:hanging="1080"/>
              <w:rPr>
                <w:rFonts w:ascii="Times New Roman" w:hAnsi="Times New Roman"/>
                <w:lang w:val="ro-RO"/>
              </w:rPr>
            </w:pPr>
            <w:r w:rsidRPr="005E7BCB">
              <w:rPr>
                <w:rFonts w:ascii="Times New Roman" w:hAnsi="Times New Roman"/>
                <w:b/>
                <w:lang w:val="ro-RO"/>
              </w:rPr>
              <w:t>Președinte</w:t>
            </w:r>
            <w:r w:rsidRPr="00BD70C3">
              <w:rPr>
                <w:rFonts w:ascii="Times New Roman" w:hAnsi="Times New Roman"/>
                <w:lang w:val="ro-RO"/>
              </w:rPr>
              <w:t xml:space="preserve">: </w:t>
            </w:r>
            <w:r w:rsidR="005E7BCB">
              <w:rPr>
                <w:rFonts w:ascii="Times New Roman" w:hAnsi="Times New Roman"/>
                <w:lang w:val="ro-RO"/>
              </w:rPr>
              <w:t>Prof.</w:t>
            </w:r>
            <w:r w:rsidR="008C06ED">
              <w:rPr>
                <w:rFonts w:ascii="Times New Roman" w:hAnsi="Times New Roman"/>
                <w:lang w:val="ro-RO"/>
              </w:rPr>
              <w:t xml:space="preserve"> univ. </w:t>
            </w:r>
            <w:r w:rsidR="005E7BCB">
              <w:rPr>
                <w:rFonts w:ascii="Times New Roman" w:hAnsi="Times New Roman"/>
                <w:lang w:val="ro-RO"/>
              </w:rPr>
              <w:t>dr.</w:t>
            </w:r>
            <w:r w:rsidR="004300D3">
              <w:rPr>
                <w:rFonts w:ascii="Times New Roman" w:hAnsi="Times New Roman"/>
                <w:lang w:val="ro-RO"/>
              </w:rPr>
              <w:t xml:space="preserve"> </w:t>
            </w:r>
            <w:r w:rsidR="00A804C7">
              <w:rPr>
                <w:rFonts w:ascii="Times New Roman" w:hAnsi="Times New Roman"/>
                <w:lang w:val="ro-RO"/>
              </w:rPr>
              <w:t>ing.</w:t>
            </w:r>
            <w:r w:rsidR="005E7BCB">
              <w:rPr>
                <w:rFonts w:ascii="Times New Roman" w:hAnsi="Times New Roman"/>
                <w:lang w:val="ro-RO"/>
              </w:rPr>
              <w:t xml:space="preserve"> Dan Cristian VODNAR – Universitatea de Științe Agricole și Medicină Veterinară Cluj-Napoca</w:t>
            </w:r>
          </w:p>
          <w:p w:rsidR="00BD70C3" w:rsidRDefault="00BD70C3" w:rsidP="003C5911">
            <w:pPr>
              <w:ind w:left="1182" w:hanging="990"/>
              <w:jc w:val="both"/>
              <w:rPr>
                <w:rFonts w:ascii="Times New Roman" w:hAnsi="Times New Roman" w:cs="Times New Roman"/>
                <w:lang w:val="ro-RO"/>
              </w:rPr>
            </w:pPr>
            <w:r w:rsidRPr="00C5037F">
              <w:rPr>
                <w:rFonts w:ascii="Times New Roman" w:hAnsi="Times New Roman" w:cs="Times New Roman"/>
                <w:b/>
                <w:lang w:val="ro-RO"/>
              </w:rPr>
              <w:t>Membri:</w:t>
            </w:r>
            <w:r w:rsidRPr="00BD70C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04C7">
              <w:rPr>
                <w:rFonts w:ascii="Times New Roman" w:hAnsi="Times New Roman"/>
                <w:lang w:val="ro-RO"/>
              </w:rPr>
              <w:t xml:space="preserve">Prof. univ. dr. ing. </w:t>
            </w:r>
            <w:r w:rsidR="005E7BCB">
              <w:rPr>
                <w:rFonts w:ascii="Times New Roman" w:hAnsi="Times New Roman" w:cs="Times New Roman"/>
                <w:lang w:val="ro-RO"/>
              </w:rPr>
              <w:t>Ana Cornelia BADEA – Universitatea Tehnică de Construcții București</w:t>
            </w:r>
          </w:p>
          <w:p w:rsidR="005E7BCB" w:rsidRDefault="005E7BCB" w:rsidP="0061657B">
            <w:pPr>
              <w:ind w:left="1080" w:hanging="79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</w:t>
            </w:r>
            <w:r w:rsidR="00A804C7">
              <w:rPr>
                <w:rFonts w:ascii="Times New Roman" w:hAnsi="Times New Roman"/>
                <w:lang w:val="ro-RO"/>
              </w:rPr>
              <w:t>Prof. univ. dr.</w:t>
            </w:r>
            <w:r w:rsidR="001623AF">
              <w:rPr>
                <w:rFonts w:ascii="Times New Roman" w:hAnsi="Times New Roman"/>
                <w:lang w:val="ro-RO"/>
              </w:rPr>
              <w:t xml:space="preserve"> </w:t>
            </w:r>
            <w:r w:rsidR="00A804C7">
              <w:rPr>
                <w:rFonts w:ascii="Times New Roman" w:hAnsi="Times New Roman"/>
                <w:lang w:val="ro-RO"/>
              </w:rPr>
              <w:t>ing.</w:t>
            </w:r>
            <w:r>
              <w:rPr>
                <w:rFonts w:ascii="Times New Roman" w:hAnsi="Times New Roman" w:cs="Times New Roman"/>
                <w:lang w:val="ro-RO"/>
              </w:rPr>
              <w:t xml:space="preserve"> Raluca Margareta MANEA – Universitatea de Științe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Agronomice și Medicină Veterinară </w:t>
            </w:r>
            <w:r w:rsidR="006A29AC">
              <w:rPr>
                <w:rFonts w:ascii="Times New Roman" w:hAnsi="Times New Roman" w:cs="Times New Roman"/>
                <w:lang w:val="ro-RO"/>
              </w:rPr>
              <w:t>Bucuresti</w:t>
            </w:r>
          </w:p>
          <w:p w:rsidR="005E7BCB" w:rsidRDefault="005E7BCB" w:rsidP="0061657B">
            <w:pPr>
              <w:ind w:left="1080" w:hanging="79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</w:t>
            </w:r>
            <w:r w:rsidR="00A804C7">
              <w:rPr>
                <w:rFonts w:ascii="Times New Roman" w:hAnsi="Times New Roman"/>
                <w:lang w:val="ro-RO"/>
              </w:rPr>
              <w:t>Prof. univ. dr.</w:t>
            </w:r>
            <w:r w:rsidR="001623AF">
              <w:rPr>
                <w:rFonts w:ascii="Times New Roman" w:hAnsi="Times New Roman"/>
                <w:lang w:val="ro-RO"/>
              </w:rPr>
              <w:t xml:space="preserve"> </w:t>
            </w:r>
            <w:r w:rsidR="00A804C7">
              <w:rPr>
                <w:rFonts w:ascii="Times New Roman" w:hAnsi="Times New Roman"/>
                <w:lang w:val="ro-RO"/>
              </w:rPr>
              <w:t>ing.</w:t>
            </w:r>
            <w:r>
              <w:rPr>
                <w:rFonts w:ascii="Times New Roman" w:hAnsi="Times New Roman" w:cs="Times New Roman"/>
                <w:lang w:val="ro-RO"/>
              </w:rPr>
              <w:t xml:space="preserve"> Sorin HERBAN – Universitatea Politehnica Timișoara</w:t>
            </w:r>
          </w:p>
          <w:p w:rsidR="00C5037F" w:rsidRPr="00C5037F" w:rsidRDefault="00C5037F" w:rsidP="0061657B">
            <w:pPr>
              <w:ind w:left="1080" w:hanging="7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</w:t>
            </w:r>
            <w:r w:rsidR="00A804C7"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="00A804C7">
              <w:rPr>
                <w:rFonts w:ascii="Times New Roman" w:hAnsi="Times New Roman"/>
                <w:lang w:val="ro-RO"/>
              </w:rPr>
              <w:t>Prof. univ. dr. ing.</w:t>
            </w:r>
            <w:r>
              <w:rPr>
                <w:rFonts w:ascii="Times New Roman" w:hAnsi="Times New Roman" w:cs="Times New Roman"/>
                <w:lang w:val="ro-RO"/>
              </w:rPr>
              <w:t>Constantin BOFU – Universitatea Tehnică „Gheorghe Asachi” din Iași</w:t>
            </w:r>
          </w:p>
          <w:p w:rsidR="0061657B" w:rsidRDefault="00BD70C3" w:rsidP="0061657B">
            <w:pPr>
              <w:ind w:left="1080" w:hanging="793"/>
              <w:jc w:val="both"/>
              <w:rPr>
                <w:rFonts w:ascii="Times New Roman" w:hAnsi="Times New Roman" w:cs="Times New Roman"/>
                <w:lang w:val="ro-RO"/>
              </w:rPr>
            </w:pPr>
            <w:r w:rsidRPr="00C5037F">
              <w:rPr>
                <w:rFonts w:ascii="Times New Roman" w:hAnsi="Times New Roman" w:cs="Times New Roman"/>
                <w:b/>
                <w:lang w:val="ro-RO"/>
              </w:rPr>
              <w:t>Membri supleanţi:</w:t>
            </w:r>
            <w:r w:rsidRPr="00BD70C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804C7">
              <w:rPr>
                <w:rFonts w:ascii="Times New Roman" w:hAnsi="Times New Roman"/>
                <w:lang w:val="ro-RO"/>
              </w:rPr>
              <w:t>Prof. univ. dr. ing.</w:t>
            </w:r>
            <w:r w:rsidR="00C5037F">
              <w:rPr>
                <w:rFonts w:ascii="Times New Roman" w:hAnsi="Times New Roman" w:cs="Times New Roman"/>
                <w:lang w:val="ro-RO"/>
              </w:rPr>
              <w:t xml:space="preserve"> Gheorghe BADEA – Universitatea Tehnică de Construcții București</w:t>
            </w:r>
          </w:p>
          <w:p w:rsidR="00C5037F" w:rsidRDefault="00C5037F" w:rsidP="0061657B">
            <w:pPr>
              <w:ind w:left="1080" w:hanging="79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C5911">
              <w:rPr>
                <w:rFonts w:ascii="Times New Roman" w:hAnsi="Times New Roman" w:cs="Times New Roman"/>
                <w:lang w:val="ro-RO"/>
              </w:rPr>
              <w:t xml:space="preserve">             </w:t>
            </w:r>
            <w:r w:rsidR="00A804C7">
              <w:rPr>
                <w:rFonts w:ascii="Times New Roman" w:hAnsi="Times New Roman"/>
                <w:lang w:val="ro-RO"/>
              </w:rPr>
              <w:t xml:space="preserve">Prof. univ. dr. ing. </w:t>
            </w:r>
            <w:r>
              <w:rPr>
                <w:rFonts w:ascii="Times New Roman" w:hAnsi="Times New Roman" w:cs="Times New Roman"/>
                <w:lang w:val="ro-RO"/>
              </w:rPr>
              <w:t>Carmen GRECEA – Universitatea Politehnica Timișoara</w:t>
            </w:r>
          </w:p>
          <w:p w:rsidR="00C5037F" w:rsidRPr="00BD70C3" w:rsidRDefault="003C5911" w:rsidP="0061657B">
            <w:pPr>
              <w:ind w:left="1080" w:hanging="793"/>
              <w:jc w:val="both"/>
              <w:rPr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</w:t>
            </w:r>
            <w:r w:rsidR="00A804C7">
              <w:rPr>
                <w:rFonts w:ascii="Times New Roman" w:hAnsi="Times New Roman"/>
                <w:lang w:val="ro-RO"/>
              </w:rPr>
              <w:t>Prof. univ. dr. ing.</w:t>
            </w:r>
            <w:r w:rsidR="00C5037F">
              <w:rPr>
                <w:rFonts w:ascii="Times New Roman" w:hAnsi="Times New Roman" w:cs="Times New Roman"/>
                <w:lang w:val="ro-RO"/>
              </w:rPr>
              <w:t xml:space="preserve"> Cornel PĂUNESCU – Universitatea București</w:t>
            </w:r>
          </w:p>
          <w:p w:rsidR="00BB5AE7" w:rsidRPr="00BD70C3" w:rsidRDefault="00BB5AE7" w:rsidP="00BD70C3">
            <w:pPr>
              <w:ind w:left="1080" w:hanging="793"/>
              <w:jc w:val="both"/>
              <w:rPr>
                <w:lang w:val="ro-RO"/>
              </w:rPr>
            </w:pPr>
          </w:p>
        </w:tc>
      </w:tr>
      <w:tr w:rsidR="00BB5AE7" w:rsidRPr="00EC3883" w:rsidTr="008F0CD1">
        <w:trPr>
          <w:trHeight w:val="269"/>
        </w:trPr>
        <w:tc>
          <w:tcPr>
            <w:tcW w:w="2123" w:type="dxa"/>
            <w:vMerge/>
          </w:tcPr>
          <w:p w:rsidR="00BB5AE7" w:rsidRPr="00EC3883" w:rsidRDefault="00BB5AE7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6D03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D70C3" w:rsidRDefault="00D04A6B" w:rsidP="003C5911">
            <w:pPr>
              <w:pStyle w:val="ListParagraph"/>
              <w:tabs>
                <w:tab w:val="left" w:pos="317"/>
              </w:tabs>
              <w:ind w:left="1182" w:hanging="1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BB5AE7" w:rsidRPr="003C5911">
              <w:rPr>
                <w:rFonts w:ascii="Times New Roman" w:eastAsia="Times New Roman" w:hAnsi="Times New Roman"/>
                <w:b/>
              </w:rPr>
              <w:t>President:</w:t>
            </w:r>
            <w:r w:rsidR="00BB5AE7" w:rsidRPr="00EC3883">
              <w:rPr>
                <w:rFonts w:ascii="Times New Roman" w:eastAsia="Times New Roman" w:hAnsi="Times New Roman"/>
              </w:rPr>
              <w:t xml:space="preserve"> </w:t>
            </w:r>
            <w:r w:rsidR="00C5037F">
              <w:rPr>
                <w:rFonts w:ascii="Times New Roman" w:eastAsia="Times New Roman" w:hAnsi="Times New Roman"/>
              </w:rPr>
              <w:t>Prof. PhD. Dan Cristian VODNAR – University of Agricultural Sciences and Veterinary Medicine Cluj-Napoca</w:t>
            </w:r>
          </w:p>
          <w:p w:rsidR="00D04A6B" w:rsidRDefault="00D04A6B" w:rsidP="003C5911">
            <w:pPr>
              <w:pStyle w:val="ListParagraph"/>
              <w:tabs>
                <w:tab w:val="left" w:pos="317"/>
              </w:tabs>
              <w:ind w:left="1182" w:hanging="126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   </w:t>
            </w:r>
            <w:r w:rsidRPr="003C5911">
              <w:rPr>
                <w:rFonts w:ascii="Times New Roman" w:hAnsi="Times New Roman"/>
                <w:b/>
                <w:lang w:val="ro-RO"/>
              </w:rPr>
              <w:t>Members:</w:t>
            </w:r>
            <w:r w:rsidR="00C5037F">
              <w:rPr>
                <w:rFonts w:ascii="Times New Roman" w:hAnsi="Times New Roman"/>
                <w:lang w:val="ro-RO"/>
              </w:rPr>
              <w:t xml:space="preserve"> Prof. PhD. Ana Cornelia BADEA – Technical University of Civil Engineering Bucharest</w:t>
            </w:r>
          </w:p>
          <w:p w:rsidR="00C5037F" w:rsidRDefault="00C5037F" w:rsidP="003C5911">
            <w:pPr>
              <w:pStyle w:val="ListParagraph"/>
              <w:tabs>
                <w:tab w:val="left" w:pos="317"/>
              </w:tabs>
              <w:ind w:left="118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PhD. Raluca Margareta MANEA – University of Agronomic Sciences and Veterinary Medicine Bucharest</w:t>
            </w:r>
          </w:p>
          <w:p w:rsidR="00C5037F" w:rsidRDefault="00C5037F" w:rsidP="003C5911">
            <w:pPr>
              <w:pStyle w:val="ListParagraph"/>
              <w:tabs>
                <w:tab w:val="left" w:pos="317"/>
              </w:tabs>
              <w:ind w:left="118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PhD. Sorin HERBAN – Polytechnica University Timișoara</w:t>
            </w:r>
          </w:p>
          <w:p w:rsidR="00C5037F" w:rsidRPr="00BD70C3" w:rsidRDefault="00C5037F" w:rsidP="003C5911">
            <w:pPr>
              <w:pStyle w:val="ListParagraph"/>
              <w:tabs>
                <w:tab w:val="left" w:pos="317"/>
              </w:tabs>
              <w:ind w:left="118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PhD. Constantin BOFU - „Gheorghe Asachi” Technical University Iași</w:t>
            </w:r>
          </w:p>
          <w:p w:rsidR="00BD70C3" w:rsidRDefault="00D04A6B" w:rsidP="003C5911">
            <w:pPr>
              <w:pStyle w:val="ListParagraph"/>
              <w:tabs>
                <w:tab w:val="left" w:pos="317"/>
              </w:tabs>
              <w:ind w:left="1182" w:hanging="1182"/>
              <w:rPr>
                <w:rFonts w:ascii="Times New Roman" w:hAnsi="Times New Roman"/>
                <w:lang w:val="ro-RO"/>
              </w:rPr>
            </w:pPr>
            <w:r w:rsidRPr="003C5911">
              <w:rPr>
                <w:rFonts w:ascii="Times New Roman" w:hAnsi="Times New Roman"/>
                <w:b/>
                <w:lang w:val="ro-RO"/>
              </w:rPr>
              <w:t xml:space="preserve">    Alternate members: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="00C5037F">
              <w:rPr>
                <w:rFonts w:ascii="Times New Roman" w:hAnsi="Times New Roman"/>
                <w:lang w:val="ro-RO"/>
              </w:rPr>
              <w:t>Prof. PhD. Gheorghe BADEA - Technical University of Civil Engineering Bucharest</w:t>
            </w:r>
          </w:p>
          <w:p w:rsidR="00C5037F" w:rsidRDefault="003C5911" w:rsidP="003C5911">
            <w:pPr>
              <w:pStyle w:val="ListParagraph"/>
              <w:tabs>
                <w:tab w:val="left" w:pos="317"/>
              </w:tabs>
              <w:ind w:left="118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PhD. Carmen GRECEA - Polytechnica University Timișoara</w:t>
            </w:r>
          </w:p>
          <w:p w:rsidR="003C5911" w:rsidRPr="00BD70C3" w:rsidRDefault="003C5911" w:rsidP="003C5911">
            <w:pPr>
              <w:pStyle w:val="ListParagraph"/>
              <w:tabs>
                <w:tab w:val="left" w:pos="317"/>
              </w:tabs>
              <w:ind w:left="118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PhD. Cornel PĂUNESCU – University of Bucharest</w:t>
            </w:r>
          </w:p>
        </w:tc>
      </w:tr>
      <w:tr w:rsidR="00BB5AE7" w:rsidRPr="00EC3883" w:rsidTr="009C737C">
        <w:tc>
          <w:tcPr>
            <w:tcW w:w="2123" w:type="dxa"/>
            <w:vMerge w:val="restart"/>
          </w:tcPr>
          <w:p w:rsidR="00BB5AE7" w:rsidRPr="00EC3883" w:rsidRDefault="00BB5AE7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8F7">
              <w:rPr>
                <w:rFonts w:ascii="Times New Roman" w:hAnsi="Times New Roman" w:cs="Times New Roman"/>
                <w:b/>
                <w:sz w:val="24"/>
                <w:szCs w:val="24"/>
              </w:rPr>
              <w:t>Presedinte</w:t>
            </w:r>
            <w:proofErr w:type="spellEnd"/>
            <w:r w:rsidRPr="001858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A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848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Liviu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HOLONEC, USAMV Cluj-Napoca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848">
              <w:rPr>
                <w:rFonts w:ascii="Times New Roman" w:hAnsi="Times New Roman" w:cs="Times New Roman"/>
                <w:b/>
              </w:rPr>
              <w:t>Membri</w:t>
            </w:r>
            <w:proofErr w:type="spellEnd"/>
            <w:r w:rsidRPr="005F1848">
              <w:rPr>
                <w:rFonts w:ascii="Times New Roman" w:hAnsi="Times New Roman" w:cs="Times New Roman"/>
                <w:b/>
              </w:rPr>
              <w:t>:</w:t>
            </w:r>
            <w:r w:rsidRPr="005F1848">
              <w:rPr>
                <w:rFonts w:ascii="Times New Roman" w:hAnsi="Times New Roman" w:cs="Times New Roman"/>
              </w:rPr>
              <w:t xml:space="preserve">     Prof. dr.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Mirela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CORDEA, USAMV Cluj-Napoca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Prof. dr.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Sina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COSMULESCU, </w:t>
            </w:r>
            <w:proofErr w:type="spellStart"/>
            <w:r w:rsidRPr="005F1848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din Craiova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Prof. dr. </w:t>
            </w:r>
            <w:r w:rsidRPr="005F1848">
              <w:rPr>
                <w:rFonts w:ascii="Times New Roman" w:hAnsi="Times New Roman" w:cs="Times New Roman"/>
                <w:lang w:val="ro-RO"/>
              </w:rPr>
              <w:t>Olimpia IORDANESCU, USAMV Timisoara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</w:t>
            </w:r>
            <w:r w:rsidRPr="005F1848">
              <w:rPr>
                <w:rFonts w:ascii="Times New Roman" w:hAnsi="Times New Roman" w:cs="Times New Roman"/>
                <w:lang w:val="ro-RO"/>
              </w:rPr>
              <w:t>CS. I. dr. Liliana TOMOIOAGA, SCDVV Blaj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CS. I. dr. Maria ILIESCU, SCDVV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Blaj</w:t>
            </w:r>
            <w:proofErr w:type="spellEnd"/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F1848">
              <w:rPr>
                <w:rFonts w:ascii="Times New Roman" w:hAnsi="Times New Roman" w:cs="Times New Roman"/>
                <w:b/>
              </w:rPr>
              <w:t>Membri</w:t>
            </w:r>
            <w:proofErr w:type="spellEnd"/>
            <w:r w:rsidRPr="005F18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1848">
              <w:rPr>
                <w:rFonts w:ascii="Times New Roman" w:hAnsi="Times New Roman" w:cs="Times New Roman"/>
                <w:b/>
              </w:rPr>
              <w:t>supleanti</w:t>
            </w:r>
            <w:proofErr w:type="spellEnd"/>
            <w:r w:rsidRPr="005F1848">
              <w:rPr>
                <w:rFonts w:ascii="Times New Roman" w:hAnsi="Times New Roman" w:cs="Times New Roman"/>
                <w:b/>
              </w:rPr>
              <w:t xml:space="preserve">: </w:t>
            </w:r>
            <w:r w:rsidRPr="005F1848">
              <w:rPr>
                <w:rFonts w:ascii="Times New Roman" w:hAnsi="Times New Roman" w:cs="Times New Roman"/>
              </w:rPr>
              <w:t xml:space="preserve">Prof. dr. </w:t>
            </w:r>
            <w:r w:rsidRPr="005F1848">
              <w:rPr>
                <w:rFonts w:ascii="Times New Roman" w:hAnsi="Times New Roman" w:cs="Times New Roman"/>
                <w:lang w:val="ro-RO"/>
              </w:rPr>
              <w:t>Anca Mihaly COZMUȚA, UTCN-CUN, Baia Mare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 Prof. dr. Felix ARION, USAMV Cluj-Napoca</w:t>
            </w:r>
          </w:p>
          <w:p w:rsidR="00BB5AE7" w:rsidRPr="00BE2A53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 Prof. dr. Lucia DRAGHIA USAMV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Ia</w:t>
            </w:r>
            <w:proofErr w:type="spellEnd"/>
            <w:r w:rsidRPr="005F1848">
              <w:rPr>
                <w:rFonts w:ascii="Times New Roman" w:hAnsi="Times New Roman" w:cs="Times New Roman"/>
                <w:lang w:val="ro-RO"/>
              </w:rPr>
              <w:t>și</w:t>
            </w:r>
          </w:p>
        </w:tc>
      </w:tr>
      <w:tr w:rsidR="00BB5AE7" w:rsidRPr="00EC3883" w:rsidTr="009C737C">
        <w:tc>
          <w:tcPr>
            <w:tcW w:w="2123" w:type="dxa"/>
            <w:vMerge/>
          </w:tcPr>
          <w:p w:rsidR="00BB5AE7" w:rsidRPr="00EC3883" w:rsidRDefault="00BB5AE7" w:rsidP="00AF77F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BB5AE7" w:rsidRPr="00EC3883" w:rsidRDefault="00BB5AE7" w:rsidP="00AF77F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  <w:b/>
              </w:rPr>
              <w:t>President:</w:t>
            </w:r>
            <w:r w:rsidRPr="005F1848">
              <w:rPr>
                <w:rFonts w:ascii="Times New Roman" w:hAnsi="Times New Roman" w:cs="Times New Roman"/>
              </w:rPr>
              <w:t xml:space="preserve"> Prof. PhD.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Liviu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HOLONEC, USAMV Cluj-Napoca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  <w:b/>
              </w:rPr>
              <w:t>Members:</w:t>
            </w:r>
            <w:r w:rsidRPr="005F1848">
              <w:rPr>
                <w:rFonts w:ascii="Times New Roman" w:hAnsi="Times New Roman" w:cs="Times New Roman"/>
              </w:rPr>
              <w:t xml:space="preserve">   Prof. PhD.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Mirela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CORDEA, USAMV Cluj-Napoca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Prof. PhD. </w:t>
            </w:r>
            <w:proofErr w:type="spellStart"/>
            <w:r w:rsidRPr="005F1848">
              <w:rPr>
                <w:rFonts w:ascii="Times New Roman" w:hAnsi="Times New Roman" w:cs="Times New Roman"/>
              </w:rPr>
              <w:t>Sina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COSMULESCU, </w:t>
            </w:r>
            <w:proofErr w:type="spellStart"/>
            <w:r w:rsidRPr="005F1848">
              <w:rPr>
                <w:rFonts w:ascii="Times New Roman" w:hAnsi="Times New Roman" w:cs="Times New Roman"/>
              </w:rPr>
              <w:t>Universitatea</w:t>
            </w:r>
            <w:proofErr w:type="spellEnd"/>
            <w:r w:rsidRPr="005F1848">
              <w:rPr>
                <w:rFonts w:ascii="Times New Roman" w:hAnsi="Times New Roman" w:cs="Times New Roman"/>
              </w:rPr>
              <w:t xml:space="preserve"> din Craiova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Prof. PhD. </w:t>
            </w:r>
            <w:r w:rsidRPr="005F1848">
              <w:rPr>
                <w:rFonts w:ascii="Times New Roman" w:hAnsi="Times New Roman" w:cs="Times New Roman"/>
                <w:lang w:val="ro-RO"/>
              </w:rPr>
              <w:t>Olimpia IORDANESCU, USAMV Timisoara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</w:t>
            </w:r>
            <w:r w:rsidRPr="005F1848">
              <w:rPr>
                <w:rFonts w:ascii="Times New Roman" w:hAnsi="Times New Roman" w:cs="Times New Roman"/>
                <w:lang w:val="ro-RO"/>
              </w:rPr>
              <w:t>CS. I. PhD. Liliana TOMOIOAGA, SCDVV Blaj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CS. I. PhD. Maria ILIESCU, SCDVV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Blaj</w:t>
            </w:r>
            <w:proofErr w:type="spellEnd"/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ind w:hanging="8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1848">
              <w:rPr>
                <w:rFonts w:ascii="Times New Roman" w:hAnsi="Times New Roman" w:cs="Times New Roman"/>
                <w:b/>
              </w:rPr>
              <w:t xml:space="preserve">Alternate members: </w:t>
            </w:r>
            <w:r w:rsidRPr="005F1848">
              <w:rPr>
                <w:rFonts w:ascii="Times New Roman" w:hAnsi="Times New Roman" w:cs="Times New Roman"/>
              </w:rPr>
              <w:t xml:space="preserve">Prof. PhD. </w:t>
            </w:r>
            <w:r w:rsidRPr="005F1848">
              <w:rPr>
                <w:rFonts w:ascii="Times New Roman" w:hAnsi="Times New Roman" w:cs="Times New Roman"/>
                <w:lang w:val="ro-RO"/>
              </w:rPr>
              <w:t>Anca Mihaly COZMUȚA, UTCN-CUN, Baia Mare</w:t>
            </w:r>
          </w:p>
          <w:p w:rsidR="00BE2A53" w:rsidRPr="005F1848" w:rsidRDefault="00BE2A53" w:rsidP="00BE2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Prof. PhD. Felix ARION, USAMV Cluj-Napoca</w:t>
            </w:r>
          </w:p>
          <w:p w:rsidR="00BB5AE7" w:rsidRPr="004D7B88" w:rsidRDefault="00BE2A53" w:rsidP="00BE2A53">
            <w:pPr>
              <w:rPr>
                <w:rFonts w:ascii="Times New Roman" w:hAnsi="Times New Roman"/>
                <w:color w:val="FF0000"/>
                <w:lang w:val="ro-RO"/>
              </w:rPr>
            </w:pPr>
            <w:r w:rsidRPr="005F1848">
              <w:rPr>
                <w:rFonts w:ascii="Times New Roman" w:hAnsi="Times New Roman" w:cs="Times New Roman"/>
              </w:rPr>
              <w:t xml:space="preserve">                              Prof. PhD. Lucia DRAGHIA USAMV </w:t>
            </w:r>
            <w:proofErr w:type="spellStart"/>
            <w:r w:rsidRPr="005F1848">
              <w:rPr>
                <w:rFonts w:ascii="Times New Roman" w:hAnsi="Times New Roman" w:cs="Times New Roman"/>
              </w:rPr>
              <w:t>Ia</w:t>
            </w:r>
            <w:proofErr w:type="spellEnd"/>
            <w:r w:rsidRPr="005F1848">
              <w:rPr>
                <w:rFonts w:ascii="Times New Roman" w:hAnsi="Times New Roman" w:cs="Times New Roman"/>
                <w:lang w:val="ro-RO"/>
              </w:rPr>
              <w:t>și</w:t>
            </w:r>
            <w:r w:rsidR="00BB5AE7" w:rsidRPr="004D7B8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874116" w:rsidRDefault="00874116" w:rsidP="00E54C3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74116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74116" w:rsidRPr="00B932FC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Default="00393000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09.02.2021</w:t>
            </w:r>
          </w:p>
        </w:tc>
      </w:tr>
      <w:tr w:rsidR="00874116" w:rsidRPr="00B932FC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Default="00393000" w:rsidP="000F7B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09.02.2021</w:t>
            </w:r>
          </w:p>
        </w:tc>
      </w:tr>
      <w:tr w:rsidR="00874116" w:rsidTr="000F7B62">
        <w:tc>
          <w:tcPr>
            <w:tcW w:w="2123" w:type="dxa"/>
            <w:vMerge w:val="restart"/>
          </w:tcPr>
          <w:p w:rsidR="00874116" w:rsidRDefault="00874116" w:rsidP="0087411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393000" w:rsidRDefault="00393000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874116" w:rsidTr="000F7B62">
        <w:tc>
          <w:tcPr>
            <w:tcW w:w="2123" w:type="dxa"/>
            <w:vMerge/>
          </w:tcPr>
          <w:p w:rsidR="00874116" w:rsidRDefault="00874116" w:rsidP="000F7B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C737C" w:rsidRDefault="00874116" w:rsidP="000F7B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Default="00393000" w:rsidP="0095447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</w:tbl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C737C" w:rsidRDefault="00445CC1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</w:t>
      </w:r>
      <w:r w:rsidR="00BD70C3">
        <w:rPr>
          <w:rFonts w:ascii="Times New Roman" w:hAnsi="Times New Roman" w:cs="Times New Roman"/>
          <w:lang w:val="ro-RO"/>
        </w:rPr>
        <w:t>. Viorel MITRE                                                               Prof. univ. dr. Florica MATEI</w:t>
      </w:r>
    </w:p>
    <w:p w:rsidR="004D7B88" w:rsidRDefault="004D7B88" w:rsidP="00445CC1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E151C8">
        <w:rPr>
          <w:noProof/>
        </w:rPr>
        <w:drawing>
          <wp:inline distT="0" distB="0" distL="0" distR="0" wp14:anchorId="215915C7" wp14:editId="71A5487C">
            <wp:extent cx="909298" cy="357448"/>
            <wp:effectExtent l="0" t="0" r="571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4C8E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79" cy="36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E60B99">
        <w:rPr>
          <w:rFonts w:ascii="Times New Roman" w:hAnsi="Times New Roman" w:cs="Times New Roman"/>
          <w:lang w:val="ro-RO"/>
        </w:rPr>
        <w:t>26</w:t>
      </w:r>
      <w:r w:rsidR="00AC7686">
        <w:rPr>
          <w:rFonts w:ascii="Times New Roman" w:hAnsi="Times New Roman" w:cs="Times New Roman"/>
          <w:lang w:val="ro-RO"/>
        </w:rPr>
        <w:t>.11.</w:t>
      </w:r>
      <w:r w:rsidR="00E60B99">
        <w:rPr>
          <w:rFonts w:ascii="Times New Roman" w:hAnsi="Times New Roman" w:cs="Times New Roman"/>
          <w:lang w:val="ro-RO"/>
        </w:rPr>
        <w:t xml:space="preserve"> 2020</w:t>
      </w:r>
      <w:bookmarkStart w:id="0" w:name="_GoBack"/>
      <w:bookmarkEnd w:id="0"/>
    </w:p>
    <w:sectPr w:rsidR="009C737C" w:rsidRPr="00E54C3B" w:rsidSect="00FD3A7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9A0"/>
    <w:multiLevelType w:val="hybridMultilevel"/>
    <w:tmpl w:val="FA986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735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E02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2618"/>
    <w:multiLevelType w:val="hybridMultilevel"/>
    <w:tmpl w:val="537EA310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13056203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80731"/>
    <w:multiLevelType w:val="hybridMultilevel"/>
    <w:tmpl w:val="DEAC2054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A7D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795E"/>
    <w:multiLevelType w:val="hybridMultilevel"/>
    <w:tmpl w:val="CB0044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D0035"/>
    <w:multiLevelType w:val="hybridMultilevel"/>
    <w:tmpl w:val="CB369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97B9F"/>
    <w:multiLevelType w:val="hybridMultilevel"/>
    <w:tmpl w:val="A1CA3928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1925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73A92"/>
    <w:multiLevelType w:val="hybridMultilevel"/>
    <w:tmpl w:val="6B18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87FF4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55CD"/>
    <w:multiLevelType w:val="hybridMultilevel"/>
    <w:tmpl w:val="BE403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55C7C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5B74"/>
    <w:multiLevelType w:val="hybridMultilevel"/>
    <w:tmpl w:val="F2F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42B5"/>
    <w:multiLevelType w:val="hybridMultilevel"/>
    <w:tmpl w:val="DD0CAAD4"/>
    <w:lvl w:ilvl="0" w:tplc="962C9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472A6"/>
    <w:multiLevelType w:val="hybridMultilevel"/>
    <w:tmpl w:val="2DEAE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57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56213"/>
    <w:multiLevelType w:val="hybridMultilevel"/>
    <w:tmpl w:val="4596DA46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611A8"/>
    <w:multiLevelType w:val="hybridMultilevel"/>
    <w:tmpl w:val="970665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91937"/>
    <w:multiLevelType w:val="hybridMultilevel"/>
    <w:tmpl w:val="7564DEDC"/>
    <w:lvl w:ilvl="0" w:tplc="2A2E8A4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9"/>
  </w:num>
  <w:num w:numId="4">
    <w:abstractNumId w:val="35"/>
  </w:num>
  <w:num w:numId="5">
    <w:abstractNumId w:val="23"/>
  </w:num>
  <w:num w:numId="6">
    <w:abstractNumId w:val="19"/>
  </w:num>
  <w:num w:numId="7">
    <w:abstractNumId w:val="27"/>
  </w:num>
  <w:num w:numId="8">
    <w:abstractNumId w:val="7"/>
  </w:num>
  <w:num w:numId="9">
    <w:abstractNumId w:val="15"/>
  </w:num>
  <w:num w:numId="10">
    <w:abstractNumId w:val="13"/>
  </w:num>
  <w:num w:numId="11">
    <w:abstractNumId w:val="36"/>
  </w:num>
  <w:num w:numId="12">
    <w:abstractNumId w:val="25"/>
  </w:num>
  <w:num w:numId="13">
    <w:abstractNumId w:val="24"/>
  </w:num>
  <w:num w:numId="14">
    <w:abstractNumId w:val="1"/>
  </w:num>
  <w:num w:numId="15">
    <w:abstractNumId w:val="32"/>
  </w:num>
  <w:num w:numId="16">
    <w:abstractNumId w:val="30"/>
  </w:num>
  <w:num w:numId="17">
    <w:abstractNumId w:val="37"/>
  </w:num>
  <w:num w:numId="18">
    <w:abstractNumId w:val="6"/>
  </w:num>
  <w:num w:numId="19">
    <w:abstractNumId w:val="11"/>
  </w:num>
  <w:num w:numId="20">
    <w:abstractNumId w:val="17"/>
  </w:num>
  <w:num w:numId="21">
    <w:abstractNumId w:val="31"/>
  </w:num>
  <w:num w:numId="22">
    <w:abstractNumId w:val="4"/>
  </w:num>
  <w:num w:numId="23">
    <w:abstractNumId w:val="26"/>
  </w:num>
  <w:num w:numId="24">
    <w:abstractNumId w:val="5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2"/>
  </w:num>
  <w:num w:numId="30">
    <w:abstractNumId w:val="8"/>
  </w:num>
  <w:num w:numId="31">
    <w:abstractNumId w:val="29"/>
  </w:num>
  <w:num w:numId="32">
    <w:abstractNumId w:val="12"/>
  </w:num>
  <w:num w:numId="33">
    <w:abstractNumId w:val="28"/>
  </w:num>
  <w:num w:numId="34">
    <w:abstractNumId w:val="3"/>
  </w:num>
  <w:num w:numId="35">
    <w:abstractNumId w:val="34"/>
  </w:num>
  <w:num w:numId="36">
    <w:abstractNumId w:val="33"/>
  </w:num>
  <w:num w:numId="37">
    <w:abstractNumId w:val="21"/>
  </w:num>
  <w:num w:numId="38">
    <w:abstractNumId w:val="0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C55A5"/>
    <w:rsid w:val="0015389D"/>
    <w:rsid w:val="001623AF"/>
    <w:rsid w:val="001B06C7"/>
    <w:rsid w:val="00217689"/>
    <w:rsid w:val="002C3277"/>
    <w:rsid w:val="002C7344"/>
    <w:rsid w:val="0038551E"/>
    <w:rsid w:val="00390E36"/>
    <w:rsid w:val="00393000"/>
    <w:rsid w:val="003A6597"/>
    <w:rsid w:val="003C5911"/>
    <w:rsid w:val="003D0525"/>
    <w:rsid w:val="003D7E0D"/>
    <w:rsid w:val="003F791C"/>
    <w:rsid w:val="004300D3"/>
    <w:rsid w:val="00430FAE"/>
    <w:rsid w:val="00445CC1"/>
    <w:rsid w:val="00481198"/>
    <w:rsid w:val="004D5905"/>
    <w:rsid w:val="004D7B88"/>
    <w:rsid w:val="005764C9"/>
    <w:rsid w:val="005D6184"/>
    <w:rsid w:val="005E7BCB"/>
    <w:rsid w:val="0061657B"/>
    <w:rsid w:val="0066310E"/>
    <w:rsid w:val="00695BEA"/>
    <w:rsid w:val="006A29AC"/>
    <w:rsid w:val="006A35CE"/>
    <w:rsid w:val="006F7F1B"/>
    <w:rsid w:val="00700620"/>
    <w:rsid w:val="007116B2"/>
    <w:rsid w:val="007528F2"/>
    <w:rsid w:val="00755907"/>
    <w:rsid w:val="00761B88"/>
    <w:rsid w:val="00791345"/>
    <w:rsid w:val="007C7377"/>
    <w:rsid w:val="007E0F41"/>
    <w:rsid w:val="007F5C44"/>
    <w:rsid w:val="007F6E45"/>
    <w:rsid w:val="008056AD"/>
    <w:rsid w:val="008200C1"/>
    <w:rsid w:val="00860AD3"/>
    <w:rsid w:val="008633CC"/>
    <w:rsid w:val="00874116"/>
    <w:rsid w:val="00882B29"/>
    <w:rsid w:val="008B65CC"/>
    <w:rsid w:val="008C06ED"/>
    <w:rsid w:val="008F0CD1"/>
    <w:rsid w:val="008F2B74"/>
    <w:rsid w:val="00932F4B"/>
    <w:rsid w:val="0095447B"/>
    <w:rsid w:val="009C4C53"/>
    <w:rsid w:val="009C737C"/>
    <w:rsid w:val="009D494C"/>
    <w:rsid w:val="009E7FB8"/>
    <w:rsid w:val="00A34598"/>
    <w:rsid w:val="00A804C7"/>
    <w:rsid w:val="00A8512C"/>
    <w:rsid w:val="00AC7686"/>
    <w:rsid w:val="00AD32A3"/>
    <w:rsid w:val="00AF44EE"/>
    <w:rsid w:val="00B4796E"/>
    <w:rsid w:val="00B503C6"/>
    <w:rsid w:val="00B55E88"/>
    <w:rsid w:val="00B63468"/>
    <w:rsid w:val="00B932FC"/>
    <w:rsid w:val="00BB5AE7"/>
    <w:rsid w:val="00BD70C3"/>
    <w:rsid w:val="00BE2A53"/>
    <w:rsid w:val="00BF24AE"/>
    <w:rsid w:val="00C5037F"/>
    <w:rsid w:val="00C5636A"/>
    <w:rsid w:val="00C92D67"/>
    <w:rsid w:val="00CA7C58"/>
    <w:rsid w:val="00CB300A"/>
    <w:rsid w:val="00CF58F4"/>
    <w:rsid w:val="00D04A6B"/>
    <w:rsid w:val="00D46002"/>
    <w:rsid w:val="00DA0651"/>
    <w:rsid w:val="00DA4C79"/>
    <w:rsid w:val="00DF0CDA"/>
    <w:rsid w:val="00E151C8"/>
    <w:rsid w:val="00E54C3B"/>
    <w:rsid w:val="00E60B99"/>
    <w:rsid w:val="00E72D63"/>
    <w:rsid w:val="00E8015B"/>
    <w:rsid w:val="00E91454"/>
    <w:rsid w:val="00EA02D1"/>
    <w:rsid w:val="00EB39E3"/>
    <w:rsid w:val="00EC3883"/>
    <w:rsid w:val="00F10E71"/>
    <w:rsid w:val="00F15B7B"/>
    <w:rsid w:val="00F2170D"/>
    <w:rsid w:val="00F34AAB"/>
    <w:rsid w:val="00F51E74"/>
    <w:rsid w:val="00F65846"/>
    <w:rsid w:val="00F67C36"/>
    <w:rsid w:val="00F8287A"/>
    <w:rsid w:val="00FD3A7E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C723"/>
  <w15:docId w15:val="{D6787C24-5F5E-426C-8350-615B63D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791C"/>
    <w:rPr>
      <w:rFonts w:ascii="Consolas" w:hAnsi="Consolas"/>
      <w:sz w:val="20"/>
      <w:szCs w:val="20"/>
    </w:rPr>
  </w:style>
  <w:style w:type="paragraph" w:styleId="BodyTextIndent">
    <w:name w:val="Body Text Indent"/>
    <w:basedOn w:val="Normal"/>
    <w:link w:val="BodyTextIndentChar"/>
    <w:rsid w:val="00AF44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AF44E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61657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28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287A"/>
  </w:style>
  <w:style w:type="paragraph" w:styleId="BalloonText">
    <w:name w:val="Balloon Text"/>
    <w:basedOn w:val="Normal"/>
    <w:link w:val="BalloonTextChar"/>
    <w:uiPriority w:val="99"/>
    <w:semiHidden/>
    <w:unhideWhenUsed/>
    <w:rsid w:val="00E1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34</cp:revision>
  <cp:lastPrinted>2020-11-27T09:13:00Z</cp:lastPrinted>
  <dcterms:created xsi:type="dcterms:W3CDTF">2020-11-25T10:14:00Z</dcterms:created>
  <dcterms:modified xsi:type="dcterms:W3CDTF">2020-11-28T05:38:00Z</dcterms:modified>
</cp:coreProperties>
</file>