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EA" w:rsidRDefault="009705EA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705EA" w:rsidRDefault="009705EA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705EA" w:rsidRDefault="009705EA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705EA" w:rsidRDefault="009705EA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BC6FAB" w:rsidRDefault="00BC6FAB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tru publicarea pe site-ul </w:t>
      </w:r>
      <w:r w:rsidR="00C858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m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inisterului educaţiei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BC6FAB" w:rsidRPr="002154B8" w:rsidRDefault="00BC6FAB" w:rsidP="00BC6F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9C737C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:rsidR="009705EA" w:rsidRDefault="009705EA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705EA" w:rsidRPr="00E54C3B" w:rsidRDefault="009705EA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University of Agricultural Sciences  and Veterinary Medicine Cluj-Napoca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8326F8" w:rsidRDefault="00BB5AE7" w:rsidP="001A0E1B">
            <w:pPr>
              <w:rPr>
                <w:rFonts w:ascii="Times New Roman" w:hAnsi="Times New Roman"/>
                <w:sz w:val="24"/>
                <w:szCs w:val="24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Horticultură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8326F8" w:rsidRDefault="00DF0CDA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8326F8" w:rsidRDefault="00BB5AE7" w:rsidP="006D2504">
            <w:pPr>
              <w:rPr>
                <w:rFonts w:ascii="Times New Roman" w:hAnsi="Times New Roman"/>
                <w:sz w:val="24"/>
                <w:szCs w:val="24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IV Măsurători terestre şi ştiinţe exacte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15389D" w:rsidRDefault="0015389D" w:rsidP="0015389D">
            <w:pPr>
              <w:rPr>
                <w:rFonts w:ascii="Times New Roman" w:hAnsi="Times New Roman"/>
                <w:sz w:val="24"/>
                <w:szCs w:val="24"/>
              </w:rPr>
            </w:pPr>
            <w:r w:rsidRPr="0015389D">
              <w:rPr>
                <w:rFonts w:ascii="Times New Roman" w:hAnsi="Times New Roman"/>
                <w:sz w:val="24"/>
                <w:szCs w:val="24"/>
              </w:rPr>
              <w:t>IV Land Measurements and Exact Sciences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963A7B" w:rsidRDefault="0061657B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1B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8326F8" w:rsidRDefault="0015389D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EC3883" w:rsidRDefault="0061657B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Profesor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15389D" w:rsidRDefault="0061657B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38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Professor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Pr="009A24D8" w:rsidRDefault="0061657B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A24D8">
              <w:rPr>
                <w:rFonts w:ascii="Times New Roman" w:hAnsi="Times New Roman"/>
                <w:sz w:val="24"/>
                <w:szCs w:val="24"/>
              </w:rPr>
              <w:t>Cartografie digitală</w:t>
            </w:r>
            <w:r w:rsidR="00980945">
              <w:rPr>
                <w:rFonts w:ascii="Times New Roman" w:hAnsi="Times New Roman"/>
                <w:sz w:val="24"/>
                <w:szCs w:val="24"/>
              </w:rPr>
              <w:t xml:space="preserve"> – MTC IV</w:t>
            </w:r>
            <w:r w:rsidRPr="009A24D8">
              <w:rPr>
                <w:rFonts w:ascii="Times New Roman" w:hAnsi="Times New Roman"/>
                <w:sz w:val="24"/>
                <w:szCs w:val="24"/>
              </w:rPr>
              <w:t xml:space="preserve"> - 2h/an;</w:t>
            </w:r>
          </w:p>
          <w:p w:rsidR="0061657B" w:rsidRDefault="0061657B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A24D8">
              <w:rPr>
                <w:rFonts w:ascii="Times New Roman" w:hAnsi="Times New Roman"/>
                <w:sz w:val="24"/>
                <w:szCs w:val="24"/>
              </w:rPr>
              <w:t xml:space="preserve">Fotogrammetrie </w:t>
            </w:r>
            <w:r w:rsidR="00980945">
              <w:rPr>
                <w:rFonts w:ascii="Times New Roman" w:hAnsi="Times New Roman"/>
                <w:sz w:val="24"/>
                <w:szCs w:val="24"/>
              </w:rPr>
              <w:t>– MTC III</w:t>
            </w:r>
            <w:r w:rsidRPr="009A24D8">
              <w:rPr>
                <w:rFonts w:ascii="Times New Roman" w:hAnsi="Times New Roman"/>
                <w:sz w:val="24"/>
                <w:szCs w:val="24"/>
              </w:rPr>
              <w:t>– 2h/an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80945" w:rsidRDefault="0061657B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1657B">
              <w:rPr>
                <w:rFonts w:ascii="Times New Roman" w:hAnsi="Times New Roman"/>
                <w:sz w:val="24"/>
                <w:szCs w:val="24"/>
              </w:rPr>
              <w:t>Geodezie elipsoidală</w:t>
            </w:r>
            <w:r w:rsidR="00980945">
              <w:rPr>
                <w:rFonts w:ascii="Times New Roman" w:hAnsi="Times New Roman"/>
                <w:sz w:val="24"/>
                <w:szCs w:val="24"/>
              </w:rPr>
              <w:t>- MTC II</w:t>
            </w:r>
            <w:r w:rsidRPr="0061657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80945">
              <w:rPr>
                <w:rFonts w:ascii="Times New Roman" w:hAnsi="Times New Roman"/>
                <w:sz w:val="24"/>
                <w:szCs w:val="24"/>
              </w:rPr>
              <w:t>2</w:t>
            </w:r>
            <w:r w:rsidRPr="0061657B">
              <w:rPr>
                <w:rFonts w:ascii="Times New Roman" w:hAnsi="Times New Roman"/>
                <w:sz w:val="24"/>
                <w:szCs w:val="24"/>
              </w:rPr>
              <w:t xml:space="preserve"> h/an,  </w:t>
            </w:r>
          </w:p>
          <w:p w:rsidR="00980945" w:rsidRDefault="00980945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9A24D8">
              <w:rPr>
                <w:rFonts w:ascii="Times New Roman" w:hAnsi="Times New Roman"/>
                <w:sz w:val="24"/>
                <w:szCs w:val="24"/>
              </w:rPr>
              <w:t xml:space="preserve">Stereofotogrammetrie şi fotointerpretare </w:t>
            </w:r>
            <w:r>
              <w:rPr>
                <w:rFonts w:ascii="Times New Roman" w:hAnsi="Times New Roman"/>
                <w:sz w:val="24"/>
                <w:szCs w:val="24"/>
              </w:rPr>
              <w:t>–MTC III</w:t>
            </w:r>
            <w:r w:rsidRPr="009A24D8">
              <w:rPr>
                <w:rFonts w:ascii="Times New Roman" w:hAnsi="Times New Roman"/>
                <w:sz w:val="24"/>
                <w:szCs w:val="24"/>
              </w:rPr>
              <w:t>- 2h/an;</w:t>
            </w:r>
          </w:p>
          <w:p w:rsidR="00BB5AE7" w:rsidRDefault="0061657B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1657B">
              <w:rPr>
                <w:rFonts w:ascii="Times New Roman" w:hAnsi="Times New Roman"/>
                <w:sz w:val="24"/>
                <w:szCs w:val="24"/>
              </w:rPr>
              <w:t>Geodezie</w:t>
            </w:r>
            <w:r w:rsidR="00980945">
              <w:rPr>
                <w:rFonts w:ascii="Times New Roman" w:hAnsi="Times New Roman"/>
                <w:sz w:val="24"/>
                <w:szCs w:val="24"/>
              </w:rPr>
              <w:t xml:space="preserve"> – MTC II</w:t>
            </w:r>
            <w:r w:rsidRPr="0061657B">
              <w:rPr>
                <w:rFonts w:ascii="Times New Roman" w:hAnsi="Times New Roman"/>
                <w:sz w:val="24"/>
                <w:szCs w:val="24"/>
              </w:rPr>
              <w:t xml:space="preserve"> – 2 h/an.</w:t>
            </w:r>
          </w:p>
          <w:p w:rsidR="00980945" w:rsidRPr="0061657B" w:rsidRDefault="00980945" w:rsidP="00980945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1657B">
              <w:rPr>
                <w:rFonts w:ascii="Times New Roman" w:hAnsi="Times New Roman"/>
                <w:sz w:val="24"/>
                <w:szCs w:val="24"/>
              </w:rPr>
              <w:t>Geodezie elipsoidală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59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MTC</w:t>
            </w:r>
            <w:r w:rsidR="00DD259F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Pr="0061657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657B">
              <w:rPr>
                <w:rFonts w:ascii="Times New Roman" w:hAnsi="Times New Roman"/>
                <w:sz w:val="24"/>
                <w:szCs w:val="24"/>
              </w:rPr>
              <w:t xml:space="preserve"> h/an,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0A6F8F" w:rsidRDefault="00BB5AE7" w:rsidP="006D03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0A6F8F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EN</w:t>
            </w:r>
          </w:p>
        </w:tc>
        <w:tc>
          <w:tcPr>
            <w:tcW w:w="7732" w:type="dxa"/>
          </w:tcPr>
          <w:p w:rsidR="0061657B" w:rsidRPr="000A6F8F" w:rsidRDefault="0015389D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Digital Cartography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D2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MTC IV-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2h/</w:t>
            </w: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year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1657B" w:rsidRPr="000A6F8F" w:rsidRDefault="0015389D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Photogrammetry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DD2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MTC III - 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2h/</w:t>
            </w: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year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D259F" w:rsidRPr="00DD259F" w:rsidRDefault="0015389D" w:rsidP="00DD259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Ellipsoidal Geodesy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DD2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MTC III - 2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h/</w:t>
            </w: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year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D259F" w:rsidRPr="00DD259F" w:rsidRDefault="00DD259F" w:rsidP="00DD259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Stereophotogrammetry and photointerpretation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MTC III - </w:t>
            </w: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2h/year;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B5AE7" w:rsidRPr="00DD259F" w:rsidRDefault="0015389D" w:rsidP="00DD259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Geodesy – </w:t>
            </w:r>
            <w:r w:rsidR="00DD2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MTC II - </w:t>
            </w: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h/year</w:t>
            </w:r>
            <w:r w:rsidR="0061657B"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D259F" w:rsidRPr="000A6F8F" w:rsidRDefault="00DD259F" w:rsidP="00DD259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Ellipsoidal Geodesy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MTC II - 1</w:t>
            </w:r>
            <w:r w:rsidRPr="000A6F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h/year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Inginerie geodezică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15389D" w:rsidRDefault="0015389D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9D">
              <w:rPr>
                <w:rFonts w:ascii="Times New Roman" w:eastAsia="Times New Roman" w:hAnsi="Times New Roman" w:cs="Times New Roman"/>
                <w:sz w:val="24"/>
                <w:szCs w:val="24"/>
              </w:rPr>
              <w:t>Geodetic Engineering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Pr="004D1673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 xml:space="preserve">Postul de </w:t>
            </w:r>
            <w:r>
              <w:rPr>
                <w:rFonts w:ascii="Times New Roman" w:hAnsi="Times New Roman"/>
                <w:sz w:val="24"/>
                <w:szCs w:val="24"/>
              </w:rPr>
              <w:t>Profesor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universitar, vacant poziţia IV/B/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prevăzut în Statul de funcţii şi personal didactic din învăţământul superior al Departamentului Măsurători terestre şi ştiinţe exacte, conţine o normă de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convenţionale, asigurate cu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curs şi ore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de lucrări practice de laborator.</w:t>
            </w:r>
          </w:p>
          <w:p w:rsidR="0061657B" w:rsidRPr="004D1673" w:rsidRDefault="0061657B" w:rsidP="0061657B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r w:rsidRPr="00980945">
              <w:rPr>
                <w:rFonts w:ascii="Times New Roman" w:hAnsi="Times New Roman"/>
                <w:b/>
                <w:sz w:val="24"/>
                <w:szCs w:val="24"/>
              </w:rPr>
              <w:t>Cartografie digitală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, efectuat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în semestrul </w:t>
            </w:r>
            <w:r>
              <w:rPr>
                <w:rFonts w:ascii="Times New Roman" w:hAnsi="Times New Roman"/>
                <w:sz w:val="24"/>
                <w:szCs w:val="24"/>
              </w:rPr>
              <w:t>I cu studenţii anului IV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programului de studii 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tori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erestre şi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adastru, Facultatea de Horticultură, astfel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convenţionale/an;</w:t>
            </w:r>
          </w:p>
          <w:p w:rsidR="0061657B" w:rsidRPr="004D1673" w:rsidRDefault="0061657B" w:rsidP="0061657B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r w:rsidRPr="00980945">
              <w:rPr>
                <w:rFonts w:ascii="Times New Roman" w:hAnsi="Times New Roman"/>
                <w:b/>
                <w:sz w:val="24"/>
                <w:szCs w:val="24"/>
              </w:rPr>
              <w:t>Fotogrammetrie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, efectuat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în semestrul I cu studenţii anului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programului de studii 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tori Terestre şi Cadastru, Facultatea de Horticultură, astfel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convenţionale/an;</w:t>
            </w:r>
          </w:p>
          <w:p w:rsidR="0061657B" w:rsidRPr="004D1673" w:rsidRDefault="0061657B" w:rsidP="0061657B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r w:rsidRPr="0022394A">
              <w:rPr>
                <w:rFonts w:ascii="Times New Roman" w:hAnsi="Times New Roman"/>
                <w:b/>
                <w:sz w:val="24"/>
                <w:szCs w:val="24"/>
              </w:rPr>
              <w:t>Geodezie elipsoidală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efectuat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în semestrul I cu studenţii anului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I 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programului de studii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tori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erestre şi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adastru, Facultatea de Horticultură,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astfel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şi 2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ore fizice de lucrări practice cu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formaţi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lucru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convenţionale/an;</w:t>
            </w:r>
          </w:p>
          <w:p w:rsidR="00D46002" w:rsidRDefault="0061657B" w:rsidP="0061657B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r w:rsidRPr="0022394A">
              <w:rPr>
                <w:rFonts w:ascii="Times New Roman" w:hAnsi="Times New Roman"/>
                <w:b/>
                <w:sz w:val="24"/>
                <w:szCs w:val="24"/>
              </w:rPr>
              <w:t>Stereofotogrammetrie şi fotointerpretare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, efectuat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în semestrul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I cu studenţii anului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programului de studii 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tori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erestre şi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adastru,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Facultatea de Horticultură, astfel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convenţionale/an;</w:t>
            </w:r>
          </w:p>
          <w:p w:rsidR="00BB5AE7" w:rsidRPr="00D46002" w:rsidRDefault="0061657B" w:rsidP="00D46002">
            <w:pPr>
              <w:pStyle w:val="ListParagraph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94A">
              <w:rPr>
                <w:rFonts w:ascii="Times New Roman" w:hAnsi="Times New Roman"/>
                <w:b/>
                <w:sz w:val="24"/>
                <w:szCs w:val="24"/>
              </w:rPr>
              <w:t>Geodezie</w:t>
            </w:r>
            <w:r w:rsidRPr="00D46002">
              <w:rPr>
                <w:rFonts w:ascii="Times New Roman" w:hAnsi="Times New Roman"/>
                <w:sz w:val="24"/>
                <w:szCs w:val="24"/>
              </w:rPr>
              <w:t>, efectuate în semestrul II cu studenţii anului II ai programului de studii Măsurători terestre şi cadastru, Facultatea de Horticultură, astfel 2 ore fizice de curs = 4 ore convenţionale/ săptămână timp de 14 săptămâni, cu o medie totală de 2 ore convenţionale/an;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657B" w:rsidRPr="00195078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>The post of Professor, Vacancy Position IV</w:t>
            </w:r>
            <w:r>
              <w:rPr>
                <w:rFonts w:ascii="Times New Roman" w:hAnsi="Times New Roman"/>
                <w:sz w:val="24"/>
                <w:szCs w:val="24"/>
              </w:rPr>
              <w:t>/B/1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provided in the Teaching Staff of the Department of Land Measurements and Exact Sciences contains a standard of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,0 conventional hours, provided with hours of </w:t>
            </w:r>
            <w:r w:rsidR="00F2170D">
              <w:rPr>
                <w:rFonts w:ascii="Times New Roman" w:hAnsi="Times New Roman"/>
                <w:sz w:val="24"/>
                <w:szCs w:val="24"/>
              </w:rPr>
              <w:t xml:space="preserve">course and 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>practical lab work.</w:t>
            </w:r>
          </w:p>
          <w:p w:rsidR="0061657B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5389D" w:rsidRPr="0022394A">
              <w:rPr>
                <w:rFonts w:ascii="Times New Roman" w:hAnsi="Times New Roman"/>
                <w:b/>
                <w:sz w:val="24"/>
                <w:szCs w:val="24"/>
              </w:rPr>
              <w:t>Digital Cartography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, carried out in the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semester with students of the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 </w:t>
            </w:r>
            <w:r w:rsidRPr="007B0633">
              <w:rPr>
                <w:rFonts w:ascii="Times New Roman" w:hAnsi="Times New Roman"/>
                <w:sz w:val="24"/>
                <w:szCs w:val="24"/>
              </w:rPr>
              <w:t>2 physical hours of course = 4 conventional hours / week for 14 weeks, with a total average of 2 conventional hours / year;</w:t>
            </w:r>
          </w:p>
          <w:p w:rsidR="0061657B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5389D" w:rsidRPr="0022394A">
              <w:rPr>
                <w:rFonts w:ascii="Times New Roman" w:hAnsi="Times New Roman"/>
                <w:b/>
                <w:sz w:val="24"/>
                <w:szCs w:val="24"/>
              </w:rPr>
              <w:t>Photogrammetry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, carried out in the second semester with students of the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 </w:t>
            </w:r>
            <w:r w:rsidRPr="007B0633">
              <w:rPr>
                <w:rFonts w:ascii="Times New Roman" w:hAnsi="Times New Roman"/>
                <w:sz w:val="24"/>
                <w:szCs w:val="24"/>
              </w:rPr>
              <w:t>2 physical hours of course = 4 conventional hours / week for 14 weeks, with a total average of 2 conventional hours / year;</w:t>
            </w:r>
          </w:p>
          <w:p w:rsidR="0061657B" w:rsidRPr="00195078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5389D" w:rsidRPr="0022394A">
              <w:rPr>
                <w:rFonts w:ascii="Times New Roman" w:hAnsi="Times New Roman"/>
                <w:b/>
                <w:sz w:val="24"/>
                <w:szCs w:val="24"/>
              </w:rPr>
              <w:t>Ellipsoidal Geodesy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carried out in the second semester with students of the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633">
              <w:rPr>
                <w:rFonts w:ascii="Times New Roman" w:hAnsi="Times New Roman"/>
                <w:sz w:val="24"/>
                <w:szCs w:val="24"/>
              </w:rPr>
              <w:t>2 physical hours of course = 4 conventi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onal hours / week for 14 weeks, 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2 physical hours of practical works with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working group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conventional hours / week for 14 weeks, with a total average of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conventional hours / year;</w:t>
            </w:r>
          </w:p>
          <w:p w:rsidR="00CA7C58" w:rsidRDefault="0061657B" w:rsidP="00CA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5389D" w:rsidRPr="0022394A">
              <w:rPr>
                <w:rFonts w:ascii="Times New Roman" w:hAnsi="Times New Roman"/>
                <w:b/>
                <w:sz w:val="24"/>
                <w:szCs w:val="24"/>
              </w:rPr>
              <w:t>Stereophotogrammetry and photointerpretation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, carried out in the second semester with students of the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 </w:t>
            </w:r>
            <w:r w:rsidRPr="007B0633">
              <w:rPr>
                <w:rFonts w:ascii="Times New Roman" w:hAnsi="Times New Roman"/>
                <w:sz w:val="24"/>
                <w:szCs w:val="24"/>
              </w:rPr>
              <w:t>2 physical hours of course = 4 conventional hours / week for 14 weeks, with a total average of 2 conventional hours / year;</w:t>
            </w:r>
          </w:p>
          <w:p w:rsidR="00BB5AE7" w:rsidRPr="00CA7C58" w:rsidRDefault="0061657B" w:rsidP="0015389D">
            <w:pPr>
              <w:pStyle w:val="ListParagraph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4" w:firstLine="0"/>
              <w:jc w:val="both"/>
              <w:rPr>
                <w:rFonts w:ascii="Times New Roman" w:eastAsia="Times New Roman" w:hAnsi="Times New Roman"/>
              </w:rPr>
            </w:pPr>
            <w:r w:rsidRPr="0022394A">
              <w:rPr>
                <w:rFonts w:ascii="Times New Roman" w:hAnsi="Times New Roman"/>
                <w:b/>
                <w:sz w:val="24"/>
                <w:szCs w:val="24"/>
              </w:rPr>
              <w:t>Geod</w:t>
            </w:r>
            <w:r w:rsidR="0015389D" w:rsidRPr="0022394A">
              <w:rPr>
                <w:rFonts w:ascii="Times New Roman" w:hAnsi="Times New Roman"/>
                <w:b/>
                <w:sz w:val="24"/>
                <w:szCs w:val="24"/>
              </w:rPr>
              <w:t>esy</w:t>
            </w:r>
            <w:r w:rsidRPr="00CA7C58">
              <w:rPr>
                <w:rFonts w:ascii="Times New Roman" w:hAnsi="Times New Roman"/>
                <w:sz w:val="24"/>
                <w:szCs w:val="24"/>
              </w:rPr>
              <w:t>, carried out in the second semester with students of the II year of the Land Measurement and Cadaster, Faculty of Horticulture, thus 2 physical hours of course = 4 conventional hours / week for 14 weeks, with a total average of 2 conventional hours / year;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Pregătirea şi efectuarea orelor de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curs şi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 practice de laborator pentru disciplinele cuprinse în norma didactică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 activităţii didactice 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Verificări lucrări control;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 activităţi de practică în cursul anului universitar;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Participare la manifestări ştiinţifice;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 la activităţile administrative, de învăţământ, de consultanţă şi de cercetare ale disciplinei şi ale departamentului;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:rsidR="00BB5AE7" w:rsidRPr="00AF44EE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Preparing and conducting </w:t>
            </w:r>
            <w:r w:rsidRPr="0061657B">
              <w:rPr>
                <w:rFonts w:ascii="Times New Roman" w:hAnsi="Times New Roman" w:cs="Times New Roman"/>
                <w:sz w:val="24"/>
                <w:szCs w:val="24"/>
              </w:rPr>
              <w:t xml:space="preserve">hours of course and </w:t>
            </w: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practical laboratory for the disciplines included in the didactic norm preparing the teaching activity;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Check reports;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Support for students assured in the disciplines of the norm;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Exam support;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Development of teaching materials;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Scientific research activity;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Guiding student scholarly circles;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Guiding practical activities during the academic year;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scientific events;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the administrative, teaching, consulting and research activities of the discipline and the department;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Activities promoting the specialization of Land Measurements and Cadaster and the connection with the economic environment;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civic, cultural, administrative and evaluation activities in support of education;</w:t>
            </w:r>
          </w:p>
          <w:p w:rsidR="00BB5AE7" w:rsidRPr="00EC3883" w:rsidRDefault="0061657B" w:rsidP="0061657B">
            <w:pPr>
              <w:rPr>
                <w:rFonts w:ascii="Times New Roman" w:hAnsi="Times New Roman" w:cs="Times New Roman"/>
                <w:lang w:val="ro-RO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Other activities for practical and theoretical training of students</w:t>
            </w:r>
          </w:p>
        </w:tc>
      </w:tr>
      <w:tr w:rsidR="00BB5AE7" w:rsidRPr="00EC3883" w:rsidTr="00EB39E3">
        <w:tc>
          <w:tcPr>
            <w:tcW w:w="2123" w:type="dxa"/>
            <w:vMerge w:val="restart"/>
            <w:shd w:val="clear" w:color="auto" w:fill="auto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BB5AE7" w:rsidRPr="00EC3883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Default="00AF44EE" w:rsidP="0061657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Tematică </w:t>
            </w:r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 de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7006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Cartografie digitală</w:t>
            </w:r>
          </w:p>
          <w:p w:rsidR="00AF44EE" w:rsidRPr="00DF0CDA" w:rsidRDefault="00DF0CDA" w:rsidP="006165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F0CDA">
              <w:rPr>
                <w:rFonts w:ascii="Times New Roman" w:hAnsi="Times New Roman"/>
                <w:bCs/>
                <w:sz w:val="24"/>
                <w:lang w:val="ro-RO" w:eastAsia="ro-RO"/>
              </w:rPr>
              <w:t>Metode de culegere a datelor (măsurători în teren clasice, fotogrammetrie, scanare laser terestră, teledetecție, digitizarea hărţilor existente, baze de date existente)</w:t>
            </w:r>
            <w:r>
              <w:rPr>
                <w:rFonts w:ascii="Times New Roman" w:hAnsi="Times New Roman"/>
                <w:bCs/>
                <w:sz w:val="24"/>
                <w:lang w:val="ro-RO" w:eastAsia="ro-RO"/>
              </w:rPr>
              <w:t>.</w:t>
            </w:r>
          </w:p>
          <w:p w:rsidR="00DF0CDA" w:rsidRDefault="00DF0CDA" w:rsidP="00DF0C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CDA">
              <w:rPr>
                <w:rFonts w:ascii="Times New Roman" w:hAnsi="Times New Roman"/>
                <w:sz w:val="24"/>
                <w:szCs w:val="24"/>
              </w:rPr>
              <w:t>Modele de reprezentare a informaţiei grafice – raster, vector, modelul digital al terenului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CDA" w:rsidRDefault="00DF0CDA" w:rsidP="00DF0C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CDA">
              <w:rPr>
                <w:rFonts w:ascii="Times New Roman" w:hAnsi="Times New Roman"/>
                <w:sz w:val="24"/>
                <w:szCs w:val="24"/>
              </w:rPr>
              <w:t>Scara produselor cartografice digitale. Georeferențierea și integrarea hărților vechi în bazele de date cartografice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CDA" w:rsidRPr="00DF0CDA" w:rsidRDefault="00DF0CDA" w:rsidP="00DF0C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Globuri virtuale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și Geobrowsere.</w:t>
            </w:r>
          </w:p>
          <w:p w:rsidR="00AF44EE" w:rsidRPr="009A7376" w:rsidRDefault="00AF44EE" w:rsidP="00AF44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376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</w:p>
          <w:p w:rsidR="00DF0CDA" w:rsidRPr="00DF0CDA" w:rsidRDefault="00DF0CDA" w:rsidP="00DF0C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CDA">
              <w:rPr>
                <w:rFonts w:ascii="Times New Roman" w:hAnsi="Times New Roman"/>
                <w:sz w:val="24"/>
                <w:szCs w:val="24"/>
              </w:rPr>
              <w:t>Man, T., Vescan, I., (2005), Tehnici de cartografie, monitoring şi analiză GIS, Casa Cărţii de Ştiinţă, Cluj-Napoca</w:t>
            </w:r>
          </w:p>
          <w:p w:rsidR="00700620" w:rsidRDefault="00DF0CDA" w:rsidP="00DF0C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CDA">
              <w:rPr>
                <w:rFonts w:ascii="Times New Roman" w:hAnsi="Times New Roman"/>
                <w:sz w:val="24"/>
                <w:szCs w:val="24"/>
              </w:rPr>
              <w:t>Imbroane, Al. M., Moore, D., (1999), Iniţiere în GIS şi teledetecţie, Editura Presa Universitară Clujeană, Cluj-Napoca (cap. referitor la Integrarea imaginilor satelitare în GIS).</w:t>
            </w:r>
          </w:p>
          <w:p w:rsidR="00DF0CDA" w:rsidRPr="00DF0CDA" w:rsidRDefault="00DF0CDA" w:rsidP="00DF0C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CDA">
              <w:rPr>
                <w:rFonts w:ascii="Times New Roman" w:hAnsi="Times New Roman"/>
                <w:sz w:val="24"/>
                <w:szCs w:val="24"/>
              </w:rPr>
              <w:t>GRIGORE M. (1979) "Reprezentarea grafică şi cartografică a formelor de reli</w:t>
            </w:r>
            <w:r w:rsidR="0066310E">
              <w:rPr>
                <w:rFonts w:ascii="Times New Roman" w:hAnsi="Times New Roman"/>
                <w:sz w:val="24"/>
                <w:szCs w:val="24"/>
              </w:rPr>
              <w:t>ef", Ed.Academiei RSR,Bucureşti.</w:t>
            </w:r>
          </w:p>
          <w:p w:rsidR="00AF44EE" w:rsidRPr="009A7376" w:rsidRDefault="00AF44EE" w:rsidP="00AF44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ematică </w:t>
            </w:r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 de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165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="007006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otogrammetrie</w:t>
            </w:r>
          </w:p>
          <w:p w:rsidR="00AF44EE" w:rsidRDefault="00F15B7B" w:rsidP="00F15B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Fotograma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5B7B">
              <w:rPr>
                <w:rFonts w:ascii="Times New Roman" w:hAnsi="Times New Roman"/>
                <w:sz w:val="24"/>
                <w:szCs w:val="24"/>
              </w:rPr>
              <w:t>Definiția și caracteristicile fotografice ale fotogramei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B7B" w:rsidRDefault="00F15B7B" w:rsidP="00F15B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Fotograma ca proiecție </w:t>
            </w:r>
            <w:r>
              <w:rPr>
                <w:rFonts w:ascii="Times New Roman" w:hAnsi="Times New Roman"/>
                <w:sz w:val="24"/>
                <w:szCs w:val="24"/>
              </w:rPr>
              <w:t>centrală.</w:t>
            </w:r>
          </w:p>
          <w:p w:rsidR="00F15B7B" w:rsidRDefault="00F15B7B" w:rsidP="00F15B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Scara fotogramei. Metode de determinare a scării fotogramelor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B7B" w:rsidRPr="00F15B7B" w:rsidRDefault="00F15B7B" w:rsidP="00F15B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Sisteme de coordonate utilizate în fotogrammetria planimetrică</w:t>
            </w:r>
          </w:p>
          <w:p w:rsidR="00AF44EE" w:rsidRPr="0061657B" w:rsidRDefault="00AF44EE" w:rsidP="00AF44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Bibliografie:</w:t>
            </w:r>
          </w:p>
          <w:p w:rsidR="00F15B7B" w:rsidRPr="00F15B7B" w:rsidRDefault="00F15B7B" w:rsidP="00F15B7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ZĂVOIANU, F. – Fotogrammetria, Ed. Tehnică, Bucureşti, 1999. </w:t>
            </w:r>
          </w:p>
          <w:p w:rsidR="00F15B7B" w:rsidRPr="00F15B7B" w:rsidRDefault="00F15B7B" w:rsidP="00F15B7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TODERAŞ, T. – Fotogrammetrie, Editura Universităţii “Lucian Blaga”, Sibiu, 2007.</w:t>
            </w:r>
          </w:p>
          <w:p w:rsidR="00F15B7B" w:rsidRPr="00F15B7B" w:rsidRDefault="00F15B7B" w:rsidP="00F15B7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TURDEANU, L., NOAJE, I. – Cap. Fotogrammetrie în Măsurători terestre - Fundamente, Vol. III, Ed. MATRIX ROM, Bucureşti, 2001;</w:t>
            </w:r>
          </w:p>
          <w:p w:rsidR="00AF44EE" w:rsidRPr="00F15B7B" w:rsidRDefault="00F15B7B" w:rsidP="00F15B7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>VOROVENCII, I. – Fotogrammetrie, Ed. MATRIX ROM, București, 2010</w:t>
            </w:r>
          </w:p>
          <w:p w:rsidR="00FD3A7E" w:rsidRDefault="00FD3A7E" w:rsidP="00FD3A7E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G</w:t>
            </w:r>
            <w:r w:rsidR="00700620">
              <w:rPr>
                <w:b/>
                <w:u w:val="single"/>
              </w:rPr>
              <w:t>eodezie elipsoidală</w:t>
            </w:r>
          </w:p>
          <w:p w:rsidR="00FD3A7E" w:rsidRDefault="00DF0CDA" w:rsidP="00DF0CDA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</w:pPr>
            <w:r w:rsidRPr="00DF0CDA">
              <w:t>Sistemul de coordonate naturale.</w:t>
            </w:r>
            <w:r w:rsidR="008F2B74">
              <w:t xml:space="preserve"> </w:t>
            </w:r>
            <w:r w:rsidRPr="00DF0CDA">
              <w:t>Sistemul cartezian geocentric. Sistemul astronomic local.</w:t>
            </w:r>
            <w:r w:rsidR="008F2B74">
              <w:t xml:space="preserve"> </w:t>
            </w:r>
            <w:r w:rsidRPr="00DF0CDA">
              <w:t>Sistemul global elipsoidal. Sistemul elipsoidal local</w:t>
            </w:r>
            <w:r>
              <w:t>.</w:t>
            </w:r>
          </w:p>
          <w:p w:rsidR="00DF0CDA" w:rsidRDefault="00DF0CDA" w:rsidP="00DF0CDA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</w:pPr>
            <w:r w:rsidRPr="000301AE">
              <w:t>Parametri elipsoidului de referinţǎ</w:t>
            </w:r>
            <w:r>
              <w:t>.</w:t>
            </w:r>
            <w:r w:rsidR="008F2B74">
              <w:t xml:space="preserve"> </w:t>
            </w:r>
            <w:r w:rsidRPr="000301AE">
              <w:t>Ecuaţiile parametrice ale elipsoidului de rotaţie</w:t>
            </w:r>
            <w:r>
              <w:t>.</w:t>
            </w:r>
          </w:p>
          <w:p w:rsidR="00DF0CDA" w:rsidRDefault="00DF0CDA" w:rsidP="00DF0CDA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</w:pPr>
            <w:r w:rsidRPr="000301AE">
              <w:t>Razele principale de curburǎ</w:t>
            </w:r>
            <w:r>
              <w:t>.</w:t>
            </w:r>
          </w:p>
          <w:p w:rsidR="00DF0CDA" w:rsidRPr="00DF0CDA" w:rsidRDefault="00DF0CDA" w:rsidP="00DF0CDA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</w:pPr>
            <w:r w:rsidRPr="00653A84">
              <w:t>Metoda înlocuirii suprafeţei elipsoidului cu sfera Gauss</w:t>
            </w:r>
            <w:r>
              <w:t>.</w:t>
            </w:r>
          </w:p>
          <w:p w:rsidR="00FD3A7E" w:rsidRPr="009A7376" w:rsidRDefault="00FD3A7E" w:rsidP="00FD3A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DF0CDA" w:rsidRPr="00DF0CDA" w:rsidRDefault="00DF0CDA" w:rsidP="00DF0CDA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>
              <w:t>Ortelecan</w:t>
            </w:r>
            <w:r w:rsidRPr="00DF0CDA">
              <w:t>, M., : Geodezie, Editura AcademicPRES, Cluj-Napoca, 2006.</w:t>
            </w:r>
          </w:p>
          <w:p w:rsidR="00DF0CDA" w:rsidRPr="00DF0CDA" w:rsidRDefault="00DF0CDA" w:rsidP="00DF0CDA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 w:rsidRPr="00DF0CDA">
              <w:t>Ghiţǎu, D : Triangulaţii, Editura didactică şi pedagogică, Bucureşti,1972.</w:t>
            </w:r>
          </w:p>
          <w:p w:rsidR="00DF0CDA" w:rsidRPr="00DF0CDA" w:rsidRDefault="00DF0CDA" w:rsidP="00DF0CDA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 w:rsidRPr="00DF0CDA">
              <w:t>Ghiţǎu, D. : Geodezie şi gravimetrie geodezică. Editura didactică şi pedagogică, Bucureşti,1983.</w:t>
            </w:r>
          </w:p>
          <w:p w:rsidR="00FD3A7E" w:rsidRPr="00DF0CDA" w:rsidRDefault="00DF0CDA" w:rsidP="00DF0CDA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 w:rsidRPr="00DF0CDA">
              <w:t>Moldoveanu, C. : Geodezie, Matrix Rom, Bucureşti, 2002.</w:t>
            </w:r>
          </w:p>
          <w:p w:rsidR="00AF44EE" w:rsidRDefault="00AF44EE" w:rsidP="00AF44EE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="0061657B">
              <w:rPr>
                <w:b/>
                <w:u w:val="single"/>
              </w:rPr>
              <w:t>S</w:t>
            </w:r>
            <w:r w:rsidR="00700620">
              <w:rPr>
                <w:b/>
                <w:u w:val="single"/>
              </w:rPr>
              <w:t>tereofotogrammetrie şi fotointerpretare</w:t>
            </w:r>
          </w:p>
          <w:p w:rsidR="0061657B" w:rsidRPr="00F8287A" w:rsidRDefault="00F8287A" w:rsidP="00F8287A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</w:pPr>
            <w:r w:rsidRPr="00F8287A">
              <w:t>Camere fotogrammetrice digitale. Senzori fotogrammetrici digitali.</w:t>
            </w:r>
          </w:p>
          <w:p w:rsidR="00F8287A" w:rsidRPr="00F8287A" w:rsidRDefault="00F8287A" w:rsidP="00F8287A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</w:pPr>
            <w:r w:rsidRPr="00F8287A">
              <w:t>Determinarea parametrilor de orientare exterioară în cazul fotogramelor digitale pe cale directă și indirectă.</w:t>
            </w:r>
          </w:p>
          <w:p w:rsidR="00F8287A" w:rsidRPr="00F8287A" w:rsidRDefault="00F8287A" w:rsidP="00F8287A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</w:pPr>
            <w:r w:rsidRPr="00F8287A">
              <w:t>Etapele realizării zborului fotogrammetric</w:t>
            </w:r>
          </w:p>
          <w:p w:rsidR="00F8287A" w:rsidRPr="00F8287A" w:rsidRDefault="00F8287A" w:rsidP="00F8287A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</w:pPr>
            <w:r w:rsidRPr="00F8287A">
              <w:t>Fotointerpretarea fotogramelor. Factorii care determină calitatea fotointerpretării. Criterii de fotointerpretare. Metode de fotointerpretare.</w:t>
            </w:r>
          </w:p>
          <w:p w:rsidR="00AF44EE" w:rsidRPr="009A7376" w:rsidRDefault="00AF44EE" w:rsidP="00AF44E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8287A" w:rsidRPr="00F8287A" w:rsidRDefault="00F8287A" w:rsidP="00F8287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8287A">
              <w:rPr>
                <w:rFonts w:ascii="Times New Roman" w:eastAsia="Times New Roman" w:hAnsi="Times New Roman"/>
                <w:bCs/>
                <w:lang w:val="ro-RO"/>
              </w:rPr>
              <w:t xml:space="preserve">ZĂVOIANU, F. – Fotogrammetria, Ed. Tehnică, Bucureşti, 1999. </w:t>
            </w:r>
          </w:p>
          <w:p w:rsidR="00F8287A" w:rsidRPr="00F8287A" w:rsidRDefault="00F8287A" w:rsidP="00F8287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8287A">
              <w:rPr>
                <w:rFonts w:ascii="Times New Roman" w:eastAsia="Times New Roman" w:hAnsi="Times New Roman"/>
                <w:bCs/>
                <w:lang w:val="ro-RO"/>
              </w:rPr>
              <w:t>TODERAŞ, T. – Fotogrammetrie, Editura Universităţii “Lucian Blaga”, Sibiu, 2007.</w:t>
            </w:r>
          </w:p>
          <w:p w:rsidR="00F8287A" w:rsidRPr="00F8287A" w:rsidRDefault="00F8287A" w:rsidP="00F8287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8287A">
              <w:rPr>
                <w:rFonts w:ascii="Times New Roman" w:eastAsia="Times New Roman" w:hAnsi="Times New Roman"/>
                <w:bCs/>
                <w:lang w:val="ro-RO"/>
              </w:rPr>
              <w:t>TURDEANU, L., NOAJE, I. – Cap. Fotogrammetrie în Măsurători terestre - Fundamente, Vol. III, Ed. MATRIX ROM, Bucureşti, 2001;</w:t>
            </w:r>
          </w:p>
          <w:p w:rsidR="00AF44EE" w:rsidRPr="00F8287A" w:rsidRDefault="00F8287A" w:rsidP="00F8287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8287A">
              <w:rPr>
                <w:rFonts w:ascii="Times New Roman" w:eastAsia="Times New Roman" w:hAnsi="Times New Roman"/>
                <w:bCs/>
                <w:lang w:val="ro-RO"/>
              </w:rPr>
              <w:t>VOROVENCII, I. – Fotogrammetrie, Ed. MATRIX ROM, București, 2010</w:t>
            </w:r>
          </w:p>
          <w:p w:rsidR="0061657B" w:rsidRDefault="0061657B" w:rsidP="0061657B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="00FD3A7E">
              <w:rPr>
                <w:b/>
                <w:u w:val="single"/>
              </w:rPr>
              <w:t>G</w:t>
            </w:r>
            <w:r w:rsidR="00700620">
              <w:rPr>
                <w:b/>
                <w:u w:val="single"/>
              </w:rPr>
              <w:t>eodezie</w:t>
            </w:r>
            <w:r w:rsidR="00FD3A7E">
              <w:rPr>
                <w:b/>
                <w:u w:val="single"/>
              </w:rPr>
              <w:t xml:space="preserve"> </w:t>
            </w:r>
          </w:p>
          <w:p w:rsidR="0061657B" w:rsidRPr="00E72D63" w:rsidRDefault="00E72D63" w:rsidP="00FD3A7E">
            <w:pPr>
              <w:pStyle w:val="BodyTextIndent"/>
              <w:numPr>
                <w:ilvl w:val="0"/>
                <w:numId w:val="26"/>
              </w:numPr>
              <w:spacing w:after="0"/>
              <w:jc w:val="both"/>
              <w:rPr>
                <w:u w:val="single"/>
              </w:rPr>
            </w:pPr>
            <w:r>
              <w:t xml:space="preserve">Clasificarea reţelelor de geodezice. </w:t>
            </w:r>
          </w:p>
          <w:p w:rsidR="00E72D63" w:rsidRPr="00E72D63" w:rsidRDefault="00E72D63" w:rsidP="00FD3A7E">
            <w:pPr>
              <w:pStyle w:val="BodyTextIndent"/>
              <w:numPr>
                <w:ilvl w:val="0"/>
                <w:numId w:val="26"/>
              </w:numPr>
              <w:spacing w:after="0"/>
              <w:jc w:val="both"/>
              <w:rPr>
                <w:u w:val="single"/>
              </w:rPr>
            </w:pPr>
            <w:r>
              <w:t>Prelucrarea observaţiilor geodezice prin metoda măsurătorilor indirecte. Prelucrarea observaţiilor geodezice prin metoda măsurătorilor condiţionate.</w:t>
            </w:r>
          </w:p>
          <w:p w:rsidR="00E72D63" w:rsidRPr="00E72D63" w:rsidRDefault="00E72D63" w:rsidP="00FD3A7E">
            <w:pPr>
              <w:pStyle w:val="BodyTextIndent"/>
              <w:numPr>
                <w:ilvl w:val="0"/>
                <w:numId w:val="26"/>
              </w:numPr>
              <w:spacing w:after="0"/>
              <w:jc w:val="both"/>
              <w:rPr>
                <w:u w:val="single"/>
              </w:rPr>
            </w:pPr>
            <w:r>
              <w:t>Transformarea sistemelor de ecuaţii în sisteme echivalente (Regulile lui Schreiber).</w:t>
            </w:r>
          </w:p>
          <w:p w:rsidR="00E72D63" w:rsidRPr="0061657B" w:rsidRDefault="00E72D63" w:rsidP="00FD3A7E">
            <w:pPr>
              <w:pStyle w:val="BodyTextIndent"/>
              <w:numPr>
                <w:ilvl w:val="0"/>
                <w:numId w:val="26"/>
              </w:numPr>
              <w:spacing w:after="0"/>
              <w:jc w:val="both"/>
              <w:rPr>
                <w:u w:val="single"/>
              </w:rPr>
            </w:pPr>
            <w:r>
              <w:t>Nivelment geometric geodezic. Metode de determinare a diferenţelor de nivel în reţelele geodezice.</w:t>
            </w:r>
          </w:p>
          <w:p w:rsidR="0061657B" w:rsidRPr="009A7376" w:rsidRDefault="0061657B" w:rsidP="0061657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DF0CDA" w:rsidRPr="00E72D63" w:rsidRDefault="00DF0CDA" w:rsidP="00DF0C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72D6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Ortelecan, M., : Geodezie, Editura AcademicPRES, Cluj-Napoca, 2006.</w:t>
            </w:r>
          </w:p>
          <w:p w:rsidR="00DF0CDA" w:rsidRPr="00E72D63" w:rsidRDefault="00DF0CDA" w:rsidP="00DF0C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72D6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Ghiţǎu, D : Triangulaţii, Editura didactică şi pedagogică, Bucureşti,1972.</w:t>
            </w:r>
          </w:p>
          <w:p w:rsidR="00DF0CDA" w:rsidRPr="00E72D63" w:rsidRDefault="00DF0CDA" w:rsidP="00DF0C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72D6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Ghiţǎu, D. : Geodezie şi gravimetrie geodezică. Editura didactică şi pedagogică, Bucureşti,1983.</w:t>
            </w:r>
          </w:p>
          <w:p w:rsidR="0061657B" w:rsidRPr="00E72D63" w:rsidRDefault="00DF0CDA" w:rsidP="0061657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E72D6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Moldoveanu, C. : Geodezie, Matrix Rom, Bucureşti, 2002.</w:t>
            </w:r>
          </w:p>
        </w:tc>
      </w:tr>
      <w:tr w:rsidR="00BB5AE7" w:rsidRPr="00EC3883" w:rsidTr="00EB39E3">
        <w:tc>
          <w:tcPr>
            <w:tcW w:w="2123" w:type="dxa"/>
            <w:vMerge/>
            <w:shd w:val="clear" w:color="auto" w:fill="auto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66310E" w:rsidRDefault="00BB5AE7" w:rsidP="00F34AA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="0066310E"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Digital Cartography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Data collection methods (classical field measurements, photogrammetry, terrestrial laser scanning, remote sensing, digitization of existing maps, existing databases).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Graphic information representation models - raster, vector, digital terrain model.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Scale of digital cartographic products. Georeferencing and integration of old maps in cartographic databases.</w:t>
            </w:r>
          </w:p>
          <w:p w:rsidR="0061657B" w:rsidRPr="0066310E" w:rsidRDefault="008F2B74" w:rsidP="008F2B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Virtual Globes and Geobrowsers.</w:t>
            </w:r>
          </w:p>
          <w:p w:rsidR="00BB5AE7" w:rsidRPr="0066310E" w:rsidRDefault="00BB5AE7" w:rsidP="00E54C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Man, T., Vescan, I., (2005), Tehnici de cartografie, monitoring şi analiză GIS, Casa Cărţii de Ştiinţă, Cluj-Napoca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Imbroane, Al. M., Moore, D., (1999), Iniţiere în GIS şi teledetecţie, Editura Presa Universitară Clujeană, Cluj-Napoca (cap. referitor la Integrarea imaginilor satelitare în GIS).</w:t>
            </w:r>
          </w:p>
          <w:p w:rsidR="00B55E88" w:rsidRPr="0066310E" w:rsidRDefault="0066310E" w:rsidP="0066310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GRIGORE M. (1979) "Reprezentarea grafică şi cartografică a formelor de relief", Ed.Academiei RSR,Bucureşti.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Photogrammetry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hotograms. Definition and photographic characteristics of the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photograms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The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as the central projection.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scale. Methods for determining the scale of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photograms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700620" w:rsidRPr="0066310E" w:rsidRDefault="008F2B74" w:rsidP="008F2B7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Coordinate systems used in planimetric photogrammetry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ZĂVOIANU, F. – Fotogrammetria, Ed. Tehnică, Bucureşti, 1999. 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TODERAŞ, T. – Fotogrammetrie, Editura Universităţii “Lucian Blaga”, Sibiu, 2007.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TURDEANU, L., NOAJE, I. – Cap. Fotogrammetrie în Măsurători terestre - Fundamente, Vol. III, Ed. MATRIX ROM, Bucureşti, 2001.</w:t>
            </w:r>
          </w:p>
          <w:p w:rsidR="00700620" w:rsidRPr="0066310E" w:rsidRDefault="0066310E" w:rsidP="006631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VOROVENCII, I. – Fotogrammetrie, Ed. MATRIX ROM, București, 2010.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 xml:space="preserve"> Ellipsoidal Geodesy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 natural coordinate system. Geocentric Cartesian system. The local astronomical system. The global ellipsoidal system. Local ellipsoidal system.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Parameters of the reference ellipsoid. Parametric equations of the rotation ellipsoid.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Main radii of curvature.</w:t>
            </w:r>
          </w:p>
          <w:p w:rsidR="00700620" w:rsidRPr="0066310E" w:rsidRDefault="008F2B74" w:rsidP="008F2B7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he method of replacing the surface of the ellipsoid with the Gaussian sphere.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</w:p>
          <w:p w:rsidR="0066310E" w:rsidRPr="0066310E" w:rsidRDefault="004D7B88" w:rsidP="006631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Ortelecan, M.</w:t>
            </w:r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: Geodezie, Editura AcademicPRES, Cluj-Napoca, 2006.</w:t>
            </w:r>
          </w:p>
          <w:p w:rsidR="0066310E" w:rsidRPr="0066310E" w:rsidRDefault="004D7B88" w:rsidP="006631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Ghiţǎu, D.</w:t>
            </w:r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: Triangulaţii, Editura didactică şi pedagogică, Bucureşti,1972.</w:t>
            </w:r>
          </w:p>
          <w:p w:rsidR="0066310E" w:rsidRPr="0066310E" w:rsidRDefault="004D7B88" w:rsidP="006631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Ghiţǎu, D.</w:t>
            </w:r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: Geodezie şi gravimetrie geodezică. Editura didactică şi pedagogică, Bucureşti,1983.</w:t>
            </w:r>
          </w:p>
          <w:p w:rsidR="00700620" w:rsidRPr="0066310E" w:rsidRDefault="0066310E" w:rsidP="006631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Moldoveanu, C.  Geodezie, Matrix Rom, Bucureşti, 2002.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Stereophotogrammetry and photointerpretation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Digital photogrammetric cameras. Digital photogrammetric sensors.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Determination of external orientation parameters in the case of direct and indirect digital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 stages of making the photogrammetric flight</w:t>
            </w:r>
          </w:p>
          <w:p w:rsidR="00700620" w:rsidRPr="0066310E" w:rsidRDefault="008F2B74" w:rsidP="008F2B7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Photointerpretation of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photograms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 Factors that determine the quality of photointerpretation. Photointerpretation criteria. Photointerpretation methods.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ZĂVOIANU, F. – Fotogrammetria, Ed. Tehnică, Bucureşti, 1999. 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TODERAŞ, T. – Fotogrammetrie, Editura Universităţii “Lucian Blaga”, Sibiu, 2007.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TURDEANU, L., NOAJE, I. – Cap. Fotogrammetrie în Măsurători terestre - Fundamente, Vol. III, Ed. MATRIX ROM, Bucureşti, 2001;</w:t>
            </w:r>
          </w:p>
          <w:p w:rsidR="00700620" w:rsidRPr="0066310E" w:rsidRDefault="0066310E" w:rsidP="0066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VOROVENCII, I. – Fotogrammetrie, Ed. MATRIX ROM, București, 2010.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Geodesy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Classification of geodetic networks.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Processing of geodetic observations by the method of indirect measurements. Processing of geodetic observations by the method of conditioned measurements.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Transforming systems of equations into equivalent systems (Schreiber's Rules).</w:t>
            </w:r>
          </w:p>
          <w:p w:rsidR="00700620" w:rsidRPr="0066310E" w:rsidRDefault="008F2B74" w:rsidP="008F2B7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Geodetic geometric leveling. Methods for determining level differences in geodetic networks.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</w:p>
          <w:p w:rsidR="0066310E" w:rsidRPr="0066310E" w:rsidRDefault="004D7B88" w:rsidP="006631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Ortelecan, M.</w:t>
            </w:r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: Geodezie, Editura AcademicPRES, Cluj-Napoca, 2006.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Ghiţǎu, D: Triangulaţii, Editura didactică şi pedagogică, Bucureşti,1972.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Ghiţǎu</w:t>
            </w:r>
            <w:r w:rsidR="004D7B88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D.</w:t>
            </w: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: Geodezie şi gravimetrie geodezică. Editura didactică şi pedagogică, Bucureşti,1983.</w:t>
            </w:r>
          </w:p>
          <w:p w:rsidR="0061657B" w:rsidRPr="0066310E" w:rsidRDefault="0066310E" w:rsidP="00E54C3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Moldoveanu, C.  Geodezie, Matrix Rom, Bucureşti, 2002.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9705EA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  <w:r w:rsidR="00445CC1">
        <w:rPr>
          <w:rFonts w:ascii="Times New Roman" w:hAnsi="Times New Roman" w:cs="Times New Roman"/>
          <w:lang w:val="ro-RO"/>
        </w:rPr>
        <w:t>Prof. univ. dr</w:t>
      </w:r>
      <w:r w:rsidR="00BD70C3">
        <w:rPr>
          <w:rFonts w:ascii="Times New Roman" w:hAnsi="Times New Roman" w:cs="Times New Roman"/>
          <w:lang w:val="ro-RO"/>
        </w:rPr>
        <w:t>. Viorel MITRE                                                               Prof. univ. dr. Florica MATEI</w:t>
      </w:r>
    </w:p>
    <w:p w:rsidR="004D7B88" w:rsidRDefault="004D7B88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noProof/>
        </w:rPr>
        <w:drawing>
          <wp:inline distT="0" distB="0" distL="0" distR="0" wp14:anchorId="562D84D9" wp14:editId="2B4E65B4">
            <wp:extent cx="909298" cy="357448"/>
            <wp:effectExtent l="0" t="0" r="571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4C8E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79" cy="36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C865FD" w:rsidRDefault="009C737C" w:rsidP="009C737C">
      <w:pPr>
        <w:spacing w:after="0" w:line="240" w:lineRule="auto"/>
        <w:rPr>
          <w:rFonts w:ascii="Times New Roman" w:hAnsi="Times New Roman" w:cs="Times New Roman"/>
          <w:b/>
          <w:color w:val="FF0000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C865FD" w:rsidRPr="00C865FD">
        <w:rPr>
          <w:rFonts w:ascii="Times New Roman" w:hAnsi="Times New Roman" w:cs="Times New Roman"/>
          <w:b/>
          <w:color w:val="FF0000"/>
          <w:lang w:val="ro-RO"/>
        </w:rPr>
        <w:t>??????????</w:t>
      </w:r>
    </w:p>
    <w:sectPr w:rsidR="009C737C" w:rsidRPr="00C865FD" w:rsidSect="00FD3A7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39A0"/>
    <w:multiLevelType w:val="hybridMultilevel"/>
    <w:tmpl w:val="FA986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735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3E02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618"/>
    <w:multiLevelType w:val="hybridMultilevel"/>
    <w:tmpl w:val="537EA310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13056203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80731"/>
    <w:multiLevelType w:val="hybridMultilevel"/>
    <w:tmpl w:val="DEAC2054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06A7D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F795E"/>
    <w:multiLevelType w:val="hybridMultilevel"/>
    <w:tmpl w:val="CB0044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D0035"/>
    <w:multiLevelType w:val="hybridMultilevel"/>
    <w:tmpl w:val="CB369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97B9F"/>
    <w:multiLevelType w:val="hybridMultilevel"/>
    <w:tmpl w:val="A1CA3928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C1925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87FF4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755CD"/>
    <w:multiLevelType w:val="hybridMultilevel"/>
    <w:tmpl w:val="BE403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55C7C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45B74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342B5"/>
    <w:multiLevelType w:val="hybridMultilevel"/>
    <w:tmpl w:val="DD0CAAD4"/>
    <w:lvl w:ilvl="0" w:tplc="962C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472A6"/>
    <w:multiLevelType w:val="hybridMultilevel"/>
    <w:tmpl w:val="2DEAE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13757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56213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F611A8"/>
    <w:multiLevelType w:val="hybridMultilevel"/>
    <w:tmpl w:val="970665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1937"/>
    <w:multiLevelType w:val="hybridMultilevel"/>
    <w:tmpl w:val="7564DEDC"/>
    <w:lvl w:ilvl="0" w:tplc="2A2E8A4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38"/>
  </w:num>
  <w:num w:numId="4">
    <w:abstractNumId w:val="34"/>
  </w:num>
  <w:num w:numId="5">
    <w:abstractNumId w:val="22"/>
  </w:num>
  <w:num w:numId="6">
    <w:abstractNumId w:val="19"/>
  </w:num>
  <w:num w:numId="7">
    <w:abstractNumId w:val="26"/>
  </w:num>
  <w:num w:numId="8">
    <w:abstractNumId w:val="7"/>
  </w:num>
  <w:num w:numId="9">
    <w:abstractNumId w:val="15"/>
  </w:num>
  <w:num w:numId="10">
    <w:abstractNumId w:val="13"/>
  </w:num>
  <w:num w:numId="11">
    <w:abstractNumId w:val="35"/>
  </w:num>
  <w:num w:numId="12">
    <w:abstractNumId w:val="24"/>
  </w:num>
  <w:num w:numId="13">
    <w:abstractNumId w:val="23"/>
  </w:num>
  <w:num w:numId="14">
    <w:abstractNumId w:val="1"/>
  </w:num>
  <w:num w:numId="15">
    <w:abstractNumId w:val="31"/>
  </w:num>
  <w:num w:numId="16">
    <w:abstractNumId w:val="29"/>
  </w:num>
  <w:num w:numId="17">
    <w:abstractNumId w:val="36"/>
  </w:num>
  <w:num w:numId="18">
    <w:abstractNumId w:val="6"/>
  </w:num>
  <w:num w:numId="19">
    <w:abstractNumId w:val="11"/>
  </w:num>
  <w:num w:numId="20">
    <w:abstractNumId w:val="17"/>
  </w:num>
  <w:num w:numId="21">
    <w:abstractNumId w:val="30"/>
  </w:num>
  <w:num w:numId="22">
    <w:abstractNumId w:val="4"/>
  </w:num>
  <w:num w:numId="23">
    <w:abstractNumId w:val="25"/>
  </w:num>
  <w:num w:numId="24">
    <w:abstractNumId w:val="5"/>
  </w:num>
  <w:num w:numId="25">
    <w:abstractNumId w:val="37"/>
  </w:num>
  <w:num w:numId="26">
    <w:abstractNumId w:val="9"/>
  </w:num>
  <w:num w:numId="27">
    <w:abstractNumId w:val="21"/>
  </w:num>
  <w:num w:numId="28">
    <w:abstractNumId w:val="14"/>
  </w:num>
  <w:num w:numId="29">
    <w:abstractNumId w:val="2"/>
  </w:num>
  <w:num w:numId="30">
    <w:abstractNumId w:val="8"/>
  </w:num>
  <w:num w:numId="31">
    <w:abstractNumId w:val="28"/>
  </w:num>
  <w:num w:numId="32">
    <w:abstractNumId w:val="12"/>
  </w:num>
  <w:num w:numId="33">
    <w:abstractNumId w:val="27"/>
  </w:num>
  <w:num w:numId="34">
    <w:abstractNumId w:val="3"/>
  </w:num>
  <w:num w:numId="35">
    <w:abstractNumId w:val="33"/>
  </w:num>
  <w:num w:numId="36">
    <w:abstractNumId w:val="32"/>
  </w:num>
  <w:num w:numId="37">
    <w:abstractNumId w:val="20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36B63"/>
    <w:rsid w:val="000A6F8F"/>
    <w:rsid w:val="000C55A5"/>
    <w:rsid w:val="0015389D"/>
    <w:rsid w:val="001B06C7"/>
    <w:rsid w:val="00217689"/>
    <w:rsid w:val="0022394A"/>
    <w:rsid w:val="002C3277"/>
    <w:rsid w:val="002C7344"/>
    <w:rsid w:val="0038551E"/>
    <w:rsid w:val="00390E36"/>
    <w:rsid w:val="00393000"/>
    <w:rsid w:val="003A6597"/>
    <w:rsid w:val="003C5911"/>
    <w:rsid w:val="003D0525"/>
    <w:rsid w:val="003D7E0D"/>
    <w:rsid w:val="003F791C"/>
    <w:rsid w:val="00430FAE"/>
    <w:rsid w:val="00445CC1"/>
    <w:rsid w:val="00481198"/>
    <w:rsid w:val="004D5905"/>
    <w:rsid w:val="004D7B88"/>
    <w:rsid w:val="005764C9"/>
    <w:rsid w:val="005D6184"/>
    <w:rsid w:val="005E7BCB"/>
    <w:rsid w:val="0061657B"/>
    <w:rsid w:val="0066310E"/>
    <w:rsid w:val="00695BEA"/>
    <w:rsid w:val="006A29AC"/>
    <w:rsid w:val="006A35CE"/>
    <w:rsid w:val="006F7F1B"/>
    <w:rsid w:val="00700620"/>
    <w:rsid w:val="007116B2"/>
    <w:rsid w:val="007528F2"/>
    <w:rsid w:val="00755907"/>
    <w:rsid w:val="00761B88"/>
    <w:rsid w:val="00791345"/>
    <w:rsid w:val="007C7377"/>
    <w:rsid w:val="007E0F41"/>
    <w:rsid w:val="007F5C44"/>
    <w:rsid w:val="007F6E45"/>
    <w:rsid w:val="008056AD"/>
    <w:rsid w:val="008200C1"/>
    <w:rsid w:val="008633CC"/>
    <w:rsid w:val="00874116"/>
    <w:rsid w:val="00882B29"/>
    <w:rsid w:val="008B65CC"/>
    <w:rsid w:val="008F0CD1"/>
    <w:rsid w:val="008F2B74"/>
    <w:rsid w:val="00932F4B"/>
    <w:rsid w:val="0095447B"/>
    <w:rsid w:val="009705EA"/>
    <w:rsid w:val="00980945"/>
    <w:rsid w:val="009C4C53"/>
    <w:rsid w:val="009C737C"/>
    <w:rsid w:val="009E7FB8"/>
    <w:rsid w:val="00A34598"/>
    <w:rsid w:val="00A8512C"/>
    <w:rsid w:val="00AD32A3"/>
    <w:rsid w:val="00AD450C"/>
    <w:rsid w:val="00AF44EE"/>
    <w:rsid w:val="00B4796E"/>
    <w:rsid w:val="00B503C6"/>
    <w:rsid w:val="00B55E88"/>
    <w:rsid w:val="00B63468"/>
    <w:rsid w:val="00B932FC"/>
    <w:rsid w:val="00BB5AE7"/>
    <w:rsid w:val="00BC6FAB"/>
    <w:rsid w:val="00BD70C3"/>
    <w:rsid w:val="00BF24AE"/>
    <w:rsid w:val="00C5037F"/>
    <w:rsid w:val="00C5636A"/>
    <w:rsid w:val="00C858DA"/>
    <w:rsid w:val="00C865FD"/>
    <w:rsid w:val="00C92D67"/>
    <w:rsid w:val="00CA7C58"/>
    <w:rsid w:val="00CB1281"/>
    <w:rsid w:val="00CB300A"/>
    <w:rsid w:val="00CF58F4"/>
    <w:rsid w:val="00D04A6B"/>
    <w:rsid w:val="00D46002"/>
    <w:rsid w:val="00DA0651"/>
    <w:rsid w:val="00DA4C79"/>
    <w:rsid w:val="00DD259F"/>
    <w:rsid w:val="00DF0CDA"/>
    <w:rsid w:val="00E12975"/>
    <w:rsid w:val="00E54C3B"/>
    <w:rsid w:val="00E72D63"/>
    <w:rsid w:val="00E8015B"/>
    <w:rsid w:val="00E91454"/>
    <w:rsid w:val="00E932FC"/>
    <w:rsid w:val="00EA02D1"/>
    <w:rsid w:val="00EB39E3"/>
    <w:rsid w:val="00EC3883"/>
    <w:rsid w:val="00F10E71"/>
    <w:rsid w:val="00F15B7B"/>
    <w:rsid w:val="00F2170D"/>
    <w:rsid w:val="00F34AAB"/>
    <w:rsid w:val="00F51E74"/>
    <w:rsid w:val="00F65846"/>
    <w:rsid w:val="00F67C36"/>
    <w:rsid w:val="00F8287A"/>
    <w:rsid w:val="00FD3A7E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paragraph" w:styleId="BodyTextIndent">
    <w:name w:val="Body Text Indent"/>
    <w:basedOn w:val="Normal"/>
    <w:link w:val="BodyTextIndentChar"/>
    <w:rsid w:val="00AF44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AF44E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61657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28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287A"/>
  </w:style>
  <w:style w:type="paragraph" w:styleId="BalloonText">
    <w:name w:val="Balloon Text"/>
    <w:basedOn w:val="Normal"/>
    <w:link w:val="BalloonTextChar"/>
    <w:uiPriority w:val="99"/>
    <w:semiHidden/>
    <w:unhideWhenUsed/>
    <w:rsid w:val="00E1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paragraph" w:styleId="BodyTextIndent">
    <w:name w:val="Body Text Indent"/>
    <w:basedOn w:val="Normal"/>
    <w:link w:val="BodyTextIndentChar"/>
    <w:rsid w:val="00AF44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AF44E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61657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28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287A"/>
  </w:style>
  <w:style w:type="paragraph" w:styleId="BalloonText">
    <w:name w:val="Balloon Text"/>
    <w:basedOn w:val="Normal"/>
    <w:link w:val="BalloonTextChar"/>
    <w:uiPriority w:val="99"/>
    <w:semiHidden/>
    <w:unhideWhenUsed/>
    <w:rsid w:val="00E1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38EF-4EFC-4A99-A20C-5E9FEE8A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</cp:lastModifiedBy>
  <cp:revision>4</cp:revision>
  <cp:lastPrinted>2018-12-07T08:31:00Z</cp:lastPrinted>
  <dcterms:created xsi:type="dcterms:W3CDTF">2021-03-15T11:09:00Z</dcterms:created>
  <dcterms:modified xsi:type="dcterms:W3CDTF">2021-03-15T11:15:00Z</dcterms:modified>
</cp:coreProperties>
</file>