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CDBFF"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bookmarkStart w:id="0" w:name="_GoBack"/>
      <w:bookmarkEnd w:id="0"/>
    </w:p>
    <w:p w14:paraId="1DC0A878"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030BCD7A" w14:textId="77777777"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14:paraId="76D6788A" w14:textId="77777777" w:rsidR="00DA0651" w:rsidRPr="002154B8" w:rsidRDefault="00DA0651" w:rsidP="00DA0651">
      <w:pPr>
        <w:shd w:val="clear" w:color="auto" w:fill="FFFFFF"/>
        <w:spacing w:after="0" w:line="240" w:lineRule="auto"/>
        <w:jc w:val="center"/>
        <w:rPr>
          <w:rFonts w:ascii="Calibri" w:eastAsia="Times New Roman" w:hAnsi="Calibri" w:cs="Calibri"/>
          <w:color w:val="222222"/>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FA210A">
        <w:rPr>
          <w:rFonts w:ascii="Times New Roman" w:eastAsia="Times New Roman" w:hAnsi="Times New Roman" w:cs="Times New Roman"/>
          <w:b/>
          <w:bCs/>
          <w:color w:val="222222"/>
          <w:sz w:val="26"/>
          <w:szCs w:val="26"/>
          <w:lang w:val="ro-RO"/>
        </w:rPr>
        <w:t xml:space="preserve"> I</w:t>
      </w:r>
      <w:r w:rsidRPr="003A6597">
        <w:rPr>
          <w:rFonts w:ascii="Times New Roman" w:eastAsia="Times New Roman" w:hAnsi="Times New Roman" w:cs="Times New Roman"/>
          <w:b/>
          <w:bCs/>
          <w:color w:val="222222"/>
          <w:sz w:val="26"/>
          <w:szCs w:val="26"/>
          <w:lang w:val="ro-RO"/>
        </w:rPr>
        <w:t xml:space="preserve">, an universitar </w:t>
      </w:r>
      <w:r w:rsidR="00FA210A">
        <w:rPr>
          <w:rFonts w:ascii="Times New Roman" w:eastAsia="Times New Roman" w:hAnsi="Times New Roman" w:cs="Times New Roman"/>
          <w:b/>
          <w:bCs/>
          <w:color w:val="222222"/>
          <w:sz w:val="26"/>
          <w:szCs w:val="26"/>
          <w:lang w:val="ro-RO"/>
        </w:rPr>
        <w:t xml:space="preserve"> 2022-2023</w:t>
      </w:r>
      <w:r w:rsidR="00BF7FA5">
        <w:rPr>
          <w:rFonts w:ascii="Times New Roman" w:eastAsia="Times New Roman" w:hAnsi="Times New Roman" w:cs="Times New Roman"/>
          <w:b/>
          <w:bCs/>
          <w:color w:val="222222"/>
          <w:sz w:val="26"/>
          <w:szCs w:val="26"/>
          <w:lang w:val="ro-RO"/>
        </w:rPr>
        <w:t>____</w:t>
      </w:r>
      <w:r w:rsidR="0000565E">
        <w:rPr>
          <w:rFonts w:ascii="Times New Roman" w:eastAsia="Times New Roman" w:hAnsi="Times New Roman" w:cs="Times New Roman"/>
          <w:b/>
          <w:bCs/>
          <w:color w:val="222222"/>
          <w:sz w:val="26"/>
          <w:szCs w:val="26"/>
          <w:lang w:val="ro-RO"/>
        </w:rPr>
        <w:t>______________</w:t>
      </w:r>
    </w:p>
    <w:p w14:paraId="1CDB4152" w14:textId="77777777" w:rsidR="00DA0651" w:rsidRDefault="00DA0651" w:rsidP="00DA0651">
      <w:pPr>
        <w:spacing w:after="0" w:line="240" w:lineRule="auto"/>
        <w:jc w:val="center"/>
        <w:rPr>
          <w:rFonts w:ascii="Times New Roman" w:hAnsi="Times New Roman" w:cs="Times New Roman"/>
          <w:b/>
          <w:lang w:val="ro-RO"/>
        </w:rPr>
      </w:pPr>
    </w:p>
    <w:p w14:paraId="2265A2A9" w14:textId="77777777" w:rsidR="00DA0651" w:rsidRDefault="00DA0651" w:rsidP="00DA0651">
      <w:pPr>
        <w:spacing w:after="0" w:line="240" w:lineRule="auto"/>
        <w:jc w:val="center"/>
        <w:rPr>
          <w:rFonts w:ascii="Times New Roman" w:hAnsi="Times New Roman" w:cs="Times New Roman"/>
          <w:b/>
          <w:lang w:val="ro-RO"/>
        </w:rPr>
      </w:pPr>
    </w:p>
    <w:p w14:paraId="301DE5E4" w14:textId="77777777" w:rsidR="00DA0651" w:rsidRPr="009C737C" w:rsidRDefault="00DA0651" w:rsidP="00DA0651">
      <w:pPr>
        <w:spacing w:after="0" w:line="240" w:lineRule="auto"/>
        <w:rPr>
          <w:rFonts w:ascii="Times New Roman" w:hAnsi="Times New Roman" w:cs="Times New Roman"/>
          <w:color w:val="FF0000"/>
          <w:lang w:val="ro-RO"/>
        </w:rPr>
      </w:pPr>
      <w:r w:rsidRPr="009C737C">
        <w:rPr>
          <w:rFonts w:ascii="Times New Roman" w:hAnsi="Times New Roman" w:cs="Times New Roman"/>
          <w:color w:val="FF0000"/>
          <w:lang w:val="ro-RO"/>
        </w:rPr>
        <w:t xml:space="preserve">Anunţurile referitoare la posturile </w:t>
      </w:r>
      <w:r w:rsidRPr="00DA0651">
        <w:rPr>
          <w:rFonts w:ascii="Times New Roman" w:hAnsi="Times New Roman" w:cs="Times New Roman"/>
          <w:b/>
          <w:color w:val="FF0000"/>
          <w:lang w:val="ro-RO"/>
        </w:rPr>
        <w:t>de conferenţiar universitar, profesor universitar, cercetător ştiinţific gradul II</w:t>
      </w:r>
      <w:r w:rsidRPr="009C737C">
        <w:rPr>
          <w:rFonts w:ascii="Times New Roman" w:hAnsi="Times New Roman" w:cs="Times New Roman"/>
          <w:color w:val="FF0000"/>
          <w:lang w:val="ro-RO"/>
        </w:rPr>
        <w:t xml:space="preserve"> şi </w:t>
      </w:r>
      <w:r w:rsidRPr="00DA0651">
        <w:rPr>
          <w:rFonts w:ascii="Times New Roman" w:hAnsi="Times New Roman" w:cs="Times New Roman"/>
          <w:b/>
          <w:color w:val="FF0000"/>
          <w:lang w:val="ro-RO"/>
        </w:rPr>
        <w:t xml:space="preserve">cercetător ştiinţific gradul I </w:t>
      </w:r>
      <w:r w:rsidRPr="009C737C">
        <w:rPr>
          <w:rFonts w:ascii="Times New Roman" w:hAnsi="Times New Roman" w:cs="Times New Roman"/>
          <w:color w:val="FF0000"/>
          <w:lang w:val="ro-RO"/>
        </w:rPr>
        <w:t>vor fi completate şi cu informaţia în limba engleză</w:t>
      </w:r>
      <w:r>
        <w:rPr>
          <w:rFonts w:ascii="Times New Roman" w:hAnsi="Times New Roman" w:cs="Times New Roman"/>
          <w:color w:val="FF0000"/>
          <w:lang w:val="ro-RO"/>
        </w:rPr>
        <w:t xml:space="preserve">. Pentru posturile de </w:t>
      </w:r>
      <w:r w:rsidRPr="00DA0651">
        <w:rPr>
          <w:rFonts w:ascii="Times New Roman" w:hAnsi="Times New Roman" w:cs="Times New Roman"/>
          <w:b/>
          <w:color w:val="FF0000"/>
          <w:lang w:val="ro-RO"/>
        </w:rPr>
        <w:t>asistent și șef de lucrări</w:t>
      </w:r>
      <w:r>
        <w:rPr>
          <w:rFonts w:ascii="Times New Roman" w:hAnsi="Times New Roman" w:cs="Times New Roman"/>
          <w:color w:val="FF0000"/>
          <w:lang w:val="ro-RO"/>
        </w:rPr>
        <w:t xml:space="preserve"> informațiile vor fi doar în limba română</w:t>
      </w:r>
    </w:p>
    <w:p w14:paraId="06093406" w14:textId="77777777" w:rsidR="009C737C" w:rsidRDefault="009C737C" w:rsidP="00E54C3B">
      <w:pPr>
        <w:spacing w:after="0" w:line="240" w:lineRule="auto"/>
        <w:rPr>
          <w:rFonts w:ascii="Times New Roman" w:hAnsi="Times New Roman" w:cs="Times New Roman"/>
          <w:lang w:val="ro-RO"/>
        </w:rPr>
      </w:pPr>
    </w:p>
    <w:p w14:paraId="2A1D75A4" w14:textId="77777777"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6"/>
        <w:gridCol w:w="7507"/>
      </w:tblGrid>
      <w:tr w:rsidR="009C737C" w14:paraId="63BC785F" w14:textId="77777777" w:rsidTr="00B900AE">
        <w:tc>
          <w:tcPr>
            <w:tcW w:w="2123" w:type="dxa"/>
            <w:vMerge w:val="restart"/>
            <w:vAlign w:val="center"/>
          </w:tcPr>
          <w:p w14:paraId="4736D58A" w14:textId="77777777" w:rsidR="009C737C" w:rsidRDefault="009C737C" w:rsidP="002154B8">
            <w:pPr>
              <w:rPr>
                <w:rFonts w:ascii="Times New Roman" w:hAnsi="Times New Roman" w:cs="Times New Roman"/>
                <w:lang w:val="ro-RO"/>
              </w:rPr>
            </w:pPr>
            <w:r>
              <w:rPr>
                <w:rFonts w:ascii="Times New Roman" w:hAnsi="Times New Roman" w:cs="Times New Roman"/>
                <w:lang w:val="ro-RO"/>
              </w:rPr>
              <w:t>Universitatea</w:t>
            </w:r>
          </w:p>
        </w:tc>
        <w:tc>
          <w:tcPr>
            <w:tcW w:w="566" w:type="dxa"/>
            <w:vAlign w:val="center"/>
          </w:tcPr>
          <w:p w14:paraId="1DAAFB7B"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437E6A2F" w14:textId="77777777" w:rsidR="009C737C" w:rsidRPr="00C06103" w:rsidRDefault="00FA210A" w:rsidP="00B35659">
            <w:pPr>
              <w:jc w:val="both"/>
              <w:rPr>
                <w:rFonts w:ascii="Times New Roman" w:hAnsi="Times New Roman" w:cs="Times New Roman"/>
                <w:lang w:val="ro-RO"/>
              </w:rPr>
            </w:pPr>
            <w:r w:rsidRPr="00251A93">
              <w:rPr>
                <w:rFonts w:ascii="Times New Roman" w:hAnsi="Times New Roman" w:cs="Times New Roman"/>
                <w:sz w:val="24"/>
                <w:szCs w:val="24"/>
                <w:lang w:val="ro-RO"/>
              </w:rPr>
              <w:t>UNIVERSITATEA DE ȘTIINȚE AGRICOLE ȘI MEDICINĂ VETERINARĂ CLUJ-NAPOCA</w:t>
            </w:r>
          </w:p>
        </w:tc>
      </w:tr>
      <w:tr w:rsidR="00C06103" w14:paraId="25307ECA" w14:textId="77777777" w:rsidTr="00B900AE">
        <w:tc>
          <w:tcPr>
            <w:tcW w:w="2123" w:type="dxa"/>
            <w:vMerge/>
            <w:vAlign w:val="center"/>
          </w:tcPr>
          <w:p w14:paraId="5062B28C" w14:textId="77777777" w:rsidR="00C06103" w:rsidRDefault="00C06103" w:rsidP="002154B8">
            <w:pPr>
              <w:rPr>
                <w:rFonts w:ascii="Times New Roman" w:hAnsi="Times New Roman" w:cs="Times New Roman"/>
                <w:lang w:val="ro-RO"/>
              </w:rPr>
            </w:pPr>
          </w:p>
        </w:tc>
        <w:tc>
          <w:tcPr>
            <w:tcW w:w="566" w:type="dxa"/>
            <w:vAlign w:val="center"/>
          </w:tcPr>
          <w:p w14:paraId="75687D1F"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44950D6A" w14:textId="77777777" w:rsidR="00C06103" w:rsidRPr="00C06103" w:rsidRDefault="00FA210A" w:rsidP="00B35659">
            <w:pPr>
              <w:jc w:val="both"/>
              <w:rPr>
                <w:rFonts w:ascii="Times New Roman" w:hAnsi="Times New Roman" w:cs="Times New Roman"/>
              </w:rPr>
            </w:pPr>
            <w:r w:rsidRPr="00251A93">
              <w:rPr>
                <w:rFonts w:ascii="Times New Roman" w:hAnsi="Times New Roman" w:cs="Times New Roman"/>
                <w:sz w:val="24"/>
                <w:szCs w:val="24"/>
                <w:lang w:val="ro-RO"/>
              </w:rPr>
              <w:t>UNIVERSITY OF AGRICULTURAL SCIENCES  AND VETERINARY MEDICINE CLUJ-NAPOCA</w:t>
            </w:r>
          </w:p>
        </w:tc>
      </w:tr>
      <w:tr w:rsidR="00C06103" w14:paraId="6EE4EBD9" w14:textId="77777777" w:rsidTr="00B900AE">
        <w:tc>
          <w:tcPr>
            <w:tcW w:w="2123" w:type="dxa"/>
            <w:vMerge w:val="restart"/>
            <w:vAlign w:val="center"/>
          </w:tcPr>
          <w:p w14:paraId="507CD8B5" w14:textId="77777777" w:rsidR="00C06103" w:rsidRDefault="00C06103" w:rsidP="002154B8">
            <w:pPr>
              <w:rPr>
                <w:rFonts w:ascii="Times New Roman" w:hAnsi="Times New Roman" w:cs="Times New Roman"/>
                <w:lang w:val="ro-RO"/>
              </w:rPr>
            </w:pPr>
            <w:r>
              <w:rPr>
                <w:rFonts w:ascii="Times New Roman" w:hAnsi="Times New Roman" w:cs="Times New Roman"/>
                <w:lang w:val="ro-RO"/>
              </w:rPr>
              <w:t>Facultatea</w:t>
            </w:r>
          </w:p>
        </w:tc>
        <w:tc>
          <w:tcPr>
            <w:tcW w:w="566" w:type="dxa"/>
            <w:vAlign w:val="center"/>
          </w:tcPr>
          <w:p w14:paraId="609282FA"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6FB787E2" w14:textId="77777777" w:rsidR="00C06103" w:rsidRPr="00243E6B" w:rsidRDefault="00FA210A" w:rsidP="00B35659">
            <w:pPr>
              <w:jc w:val="both"/>
              <w:rPr>
                <w:rFonts w:ascii="Times New Roman" w:hAnsi="Times New Roman" w:cs="Times New Roman"/>
                <w:lang w:val="ro-RO"/>
              </w:rPr>
            </w:pPr>
            <w:r w:rsidRPr="00243E6B">
              <w:rPr>
                <w:rFonts w:ascii="Times New Roman" w:hAnsi="Times New Roman" w:cs="Times New Roman"/>
              </w:rPr>
              <w:t>Agricultur</w:t>
            </w:r>
            <w:r w:rsidRPr="00243E6B">
              <w:rPr>
                <w:rFonts w:ascii="Times New Roman" w:hAnsi="Times New Roman" w:cs="Times New Roman"/>
                <w:lang w:val="ro-RO"/>
              </w:rPr>
              <w:t>ă</w:t>
            </w:r>
          </w:p>
        </w:tc>
      </w:tr>
      <w:tr w:rsidR="00C06103" w14:paraId="36C47E05" w14:textId="77777777" w:rsidTr="00B900AE">
        <w:tc>
          <w:tcPr>
            <w:tcW w:w="2123" w:type="dxa"/>
            <w:vMerge/>
            <w:vAlign w:val="center"/>
          </w:tcPr>
          <w:p w14:paraId="5F38E2AF" w14:textId="77777777" w:rsidR="00C06103" w:rsidRDefault="00C06103" w:rsidP="002154B8">
            <w:pPr>
              <w:rPr>
                <w:rFonts w:ascii="Times New Roman" w:hAnsi="Times New Roman" w:cs="Times New Roman"/>
                <w:lang w:val="ro-RO"/>
              </w:rPr>
            </w:pPr>
          </w:p>
        </w:tc>
        <w:tc>
          <w:tcPr>
            <w:tcW w:w="566" w:type="dxa"/>
            <w:vAlign w:val="center"/>
          </w:tcPr>
          <w:p w14:paraId="245D4159"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28A0AAC8" w14:textId="77777777" w:rsidR="00C06103" w:rsidRPr="00243E6B" w:rsidRDefault="00FA210A" w:rsidP="00B35659">
            <w:pPr>
              <w:jc w:val="both"/>
              <w:rPr>
                <w:rFonts w:ascii="Times New Roman" w:hAnsi="Times New Roman" w:cs="Times New Roman"/>
              </w:rPr>
            </w:pPr>
            <w:r w:rsidRPr="00243E6B">
              <w:rPr>
                <w:rFonts w:ascii="Times New Roman" w:hAnsi="Times New Roman" w:cs="Times New Roman"/>
                <w:lang w:val="ro-RO"/>
              </w:rPr>
              <w:t>Agriculture</w:t>
            </w:r>
          </w:p>
        </w:tc>
      </w:tr>
      <w:tr w:rsidR="009C737C" w14:paraId="617440AF" w14:textId="77777777" w:rsidTr="00B900AE">
        <w:tc>
          <w:tcPr>
            <w:tcW w:w="2123" w:type="dxa"/>
            <w:vMerge w:val="restart"/>
            <w:vAlign w:val="center"/>
          </w:tcPr>
          <w:p w14:paraId="2B23449C" w14:textId="77777777" w:rsidR="009C737C" w:rsidRDefault="009C737C" w:rsidP="002154B8">
            <w:pPr>
              <w:rPr>
                <w:rFonts w:ascii="Times New Roman" w:hAnsi="Times New Roman" w:cs="Times New Roman"/>
                <w:lang w:val="ro-RO"/>
              </w:rPr>
            </w:pPr>
            <w:r>
              <w:rPr>
                <w:rFonts w:ascii="Times New Roman" w:hAnsi="Times New Roman" w:cs="Times New Roman"/>
                <w:lang w:val="ro-RO"/>
              </w:rPr>
              <w:t>Departament</w:t>
            </w:r>
          </w:p>
        </w:tc>
        <w:tc>
          <w:tcPr>
            <w:tcW w:w="566" w:type="dxa"/>
            <w:vAlign w:val="center"/>
          </w:tcPr>
          <w:p w14:paraId="030BD065"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77465D3F" w14:textId="77777777" w:rsidR="009C737C" w:rsidRPr="00243E6B" w:rsidRDefault="00FA210A" w:rsidP="00B35659">
            <w:pPr>
              <w:jc w:val="both"/>
              <w:rPr>
                <w:rFonts w:ascii="Times New Roman" w:hAnsi="Times New Roman" w:cs="Times New Roman"/>
                <w:lang w:val="ro-RO"/>
              </w:rPr>
            </w:pPr>
            <w:r w:rsidRPr="00243E6B">
              <w:rPr>
                <w:rFonts w:ascii="Times New Roman" w:hAnsi="Times New Roman" w:cs="Times New Roman"/>
                <w:lang w:val="ro-RO"/>
              </w:rPr>
              <w:t>Științe Tehnice și Științele Solului</w:t>
            </w:r>
          </w:p>
        </w:tc>
      </w:tr>
      <w:tr w:rsidR="009C737C" w14:paraId="25C53333" w14:textId="77777777" w:rsidTr="00B900AE">
        <w:tc>
          <w:tcPr>
            <w:tcW w:w="2123" w:type="dxa"/>
            <w:vMerge/>
            <w:vAlign w:val="center"/>
          </w:tcPr>
          <w:p w14:paraId="43E261A6" w14:textId="77777777" w:rsidR="009C737C" w:rsidRDefault="009C737C" w:rsidP="002154B8">
            <w:pPr>
              <w:rPr>
                <w:rFonts w:ascii="Times New Roman" w:hAnsi="Times New Roman" w:cs="Times New Roman"/>
                <w:lang w:val="ro-RO"/>
              </w:rPr>
            </w:pPr>
          </w:p>
        </w:tc>
        <w:tc>
          <w:tcPr>
            <w:tcW w:w="566" w:type="dxa"/>
            <w:vAlign w:val="center"/>
          </w:tcPr>
          <w:p w14:paraId="5EC9029B"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6075E453" w14:textId="77777777" w:rsidR="009C737C" w:rsidRPr="00243E6B" w:rsidRDefault="00FA210A" w:rsidP="00B35659">
            <w:pPr>
              <w:jc w:val="both"/>
              <w:rPr>
                <w:rFonts w:ascii="Times New Roman" w:hAnsi="Times New Roman" w:cs="Times New Roman"/>
                <w:lang w:val="ro-RO"/>
              </w:rPr>
            </w:pPr>
            <w:r w:rsidRPr="00243E6B">
              <w:rPr>
                <w:rFonts w:ascii="Times New Roman" w:hAnsi="Times New Roman" w:cs="Times New Roman"/>
                <w:color w:val="000000"/>
                <w:shd w:val="clear" w:color="auto" w:fill="FFFFFF"/>
              </w:rPr>
              <w:t>Technical and Soil Sciences</w:t>
            </w:r>
          </w:p>
        </w:tc>
      </w:tr>
      <w:tr w:rsidR="009C737C" w14:paraId="27E1127E" w14:textId="77777777" w:rsidTr="00B900AE">
        <w:tc>
          <w:tcPr>
            <w:tcW w:w="2123" w:type="dxa"/>
            <w:vMerge w:val="restart"/>
            <w:vAlign w:val="center"/>
          </w:tcPr>
          <w:p w14:paraId="1949E659" w14:textId="77777777" w:rsidR="009C737C" w:rsidRDefault="009C737C" w:rsidP="002154B8">
            <w:pPr>
              <w:rPr>
                <w:rFonts w:ascii="Times New Roman" w:hAnsi="Times New Roman" w:cs="Times New Roman"/>
                <w:lang w:val="ro-RO"/>
              </w:rPr>
            </w:pPr>
            <w:r>
              <w:rPr>
                <w:rFonts w:ascii="Times New Roman" w:hAnsi="Times New Roman" w:cs="Times New Roman"/>
                <w:lang w:val="ro-RO"/>
              </w:rPr>
              <w:t>Poziţia în statul de funcţii</w:t>
            </w:r>
          </w:p>
        </w:tc>
        <w:tc>
          <w:tcPr>
            <w:tcW w:w="566" w:type="dxa"/>
            <w:vAlign w:val="center"/>
          </w:tcPr>
          <w:p w14:paraId="4316AE5C"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582BEAF1" w14:textId="77777777" w:rsidR="009C737C" w:rsidRPr="00243E6B" w:rsidRDefault="00D27505" w:rsidP="00E54C3B">
            <w:pPr>
              <w:rPr>
                <w:rFonts w:ascii="Times New Roman" w:hAnsi="Times New Roman" w:cs="Times New Roman"/>
                <w:lang w:val="ro-RO"/>
              </w:rPr>
            </w:pPr>
            <w:r w:rsidRPr="00243E6B">
              <w:rPr>
                <w:rFonts w:ascii="Times New Roman" w:hAnsi="Times New Roman" w:cs="Times New Roman"/>
                <w:lang w:val="ro-RO"/>
              </w:rPr>
              <w:t>I/B/2</w:t>
            </w:r>
          </w:p>
        </w:tc>
      </w:tr>
      <w:tr w:rsidR="009C737C" w14:paraId="1E510575" w14:textId="77777777" w:rsidTr="00B900AE">
        <w:tc>
          <w:tcPr>
            <w:tcW w:w="2123" w:type="dxa"/>
            <w:vMerge/>
            <w:vAlign w:val="center"/>
          </w:tcPr>
          <w:p w14:paraId="008F37AE" w14:textId="77777777" w:rsidR="009C737C" w:rsidRDefault="009C737C" w:rsidP="002154B8">
            <w:pPr>
              <w:rPr>
                <w:rFonts w:ascii="Times New Roman" w:hAnsi="Times New Roman" w:cs="Times New Roman"/>
                <w:lang w:val="ro-RO"/>
              </w:rPr>
            </w:pPr>
          </w:p>
        </w:tc>
        <w:tc>
          <w:tcPr>
            <w:tcW w:w="566" w:type="dxa"/>
            <w:vAlign w:val="center"/>
          </w:tcPr>
          <w:p w14:paraId="1157C1C4"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6EB12E7B" w14:textId="77777777" w:rsidR="009C737C" w:rsidRPr="00243E6B" w:rsidRDefault="00D27505" w:rsidP="00E54C3B">
            <w:pPr>
              <w:rPr>
                <w:rFonts w:ascii="Times New Roman" w:hAnsi="Times New Roman" w:cs="Times New Roman"/>
                <w:lang w:val="ro-RO"/>
              </w:rPr>
            </w:pPr>
            <w:r w:rsidRPr="00243E6B">
              <w:rPr>
                <w:rFonts w:ascii="Times New Roman" w:hAnsi="Times New Roman" w:cs="Times New Roman"/>
                <w:lang w:val="ro-RO"/>
              </w:rPr>
              <w:t>I/B/2</w:t>
            </w:r>
          </w:p>
        </w:tc>
      </w:tr>
      <w:tr w:rsidR="009C737C" w14:paraId="415FFDD4" w14:textId="77777777" w:rsidTr="00B900AE">
        <w:tc>
          <w:tcPr>
            <w:tcW w:w="2123" w:type="dxa"/>
            <w:vMerge w:val="restart"/>
            <w:vAlign w:val="center"/>
          </w:tcPr>
          <w:p w14:paraId="254B106E" w14:textId="77777777" w:rsidR="009C737C" w:rsidRDefault="009C737C" w:rsidP="002154B8">
            <w:pPr>
              <w:rPr>
                <w:rFonts w:ascii="Times New Roman" w:hAnsi="Times New Roman" w:cs="Times New Roman"/>
                <w:lang w:val="ro-RO"/>
              </w:rPr>
            </w:pPr>
            <w:r>
              <w:rPr>
                <w:rFonts w:ascii="Times New Roman" w:hAnsi="Times New Roman" w:cs="Times New Roman"/>
                <w:lang w:val="ro-RO"/>
              </w:rPr>
              <w:t>Funcţia</w:t>
            </w:r>
          </w:p>
        </w:tc>
        <w:tc>
          <w:tcPr>
            <w:tcW w:w="566" w:type="dxa"/>
            <w:vAlign w:val="center"/>
          </w:tcPr>
          <w:p w14:paraId="4BC204E8"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6D4313EB" w14:textId="77777777" w:rsidR="009C737C" w:rsidRPr="00243E6B" w:rsidRDefault="00D27505" w:rsidP="00E54C3B">
            <w:pPr>
              <w:rPr>
                <w:rFonts w:ascii="Times New Roman" w:hAnsi="Times New Roman" w:cs="Times New Roman"/>
                <w:lang w:val="ro-RO"/>
              </w:rPr>
            </w:pPr>
            <w:r w:rsidRPr="00243E6B">
              <w:rPr>
                <w:rFonts w:ascii="Times New Roman" w:hAnsi="Times New Roman" w:cs="Times New Roman"/>
                <w:lang w:val="ro-RO"/>
              </w:rPr>
              <w:t>Conferențiar</w:t>
            </w:r>
          </w:p>
        </w:tc>
      </w:tr>
      <w:tr w:rsidR="009C737C" w14:paraId="460365DD" w14:textId="77777777" w:rsidTr="00B900AE">
        <w:tc>
          <w:tcPr>
            <w:tcW w:w="2123" w:type="dxa"/>
            <w:vMerge/>
            <w:vAlign w:val="center"/>
          </w:tcPr>
          <w:p w14:paraId="1A9997BE" w14:textId="77777777" w:rsidR="009C737C" w:rsidRDefault="009C737C" w:rsidP="002154B8">
            <w:pPr>
              <w:rPr>
                <w:rFonts w:ascii="Times New Roman" w:hAnsi="Times New Roman" w:cs="Times New Roman"/>
                <w:lang w:val="ro-RO"/>
              </w:rPr>
            </w:pPr>
          </w:p>
        </w:tc>
        <w:tc>
          <w:tcPr>
            <w:tcW w:w="566" w:type="dxa"/>
            <w:vAlign w:val="center"/>
          </w:tcPr>
          <w:p w14:paraId="115F12D1"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076197A6" w14:textId="77777777" w:rsidR="009C737C" w:rsidRPr="00243E6B" w:rsidRDefault="00D27505" w:rsidP="00E54C3B">
            <w:pPr>
              <w:rPr>
                <w:rFonts w:ascii="Times New Roman" w:hAnsi="Times New Roman" w:cs="Times New Roman"/>
                <w:lang w:val="ro-RO"/>
              </w:rPr>
            </w:pPr>
            <w:r w:rsidRPr="00243E6B">
              <w:rPr>
                <w:rFonts w:ascii="Times New Roman" w:hAnsi="Times New Roman" w:cs="Times New Roman"/>
                <w:lang w:val="ro-RO"/>
              </w:rPr>
              <w:t>Associate professor</w:t>
            </w:r>
          </w:p>
        </w:tc>
      </w:tr>
      <w:tr w:rsidR="009C737C" w14:paraId="2F1E99F7" w14:textId="77777777" w:rsidTr="00B900AE">
        <w:tc>
          <w:tcPr>
            <w:tcW w:w="2123" w:type="dxa"/>
            <w:vMerge w:val="restart"/>
            <w:vAlign w:val="center"/>
          </w:tcPr>
          <w:p w14:paraId="0B67AFB9" w14:textId="77777777" w:rsidR="009C737C" w:rsidRDefault="009C737C" w:rsidP="002154B8">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566" w:type="dxa"/>
            <w:vAlign w:val="center"/>
          </w:tcPr>
          <w:p w14:paraId="23CCF6EB"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09295D61" w14:textId="77777777" w:rsidR="009C737C" w:rsidRPr="00243E6B" w:rsidRDefault="00D27505" w:rsidP="00E54C3B">
            <w:pPr>
              <w:rPr>
                <w:rFonts w:ascii="Times New Roman" w:hAnsi="Times New Roman" w:cs="Times New Roman"/>
                <w:lang w:val="ro-RO"/>
              </w:rPr>
            </w:pPr>
            <w:r w:rsidRPr="00243E6B">
              <w:rPr>
                <w:rFonts w:ascii="Times New Roman" w:hAnsi="Times New Roman" w:cs="Times New Roman"/>
                <w:lang w:val="ro-RO"/>
              </w:rPr>
              <w:t>0107020111 Fertilizanți și pesticide (2022-2023)</w:t>
            </w:r>
          </w:p>
          <w:p w14:paraId="12F01B12" w14:textId="77777777" w:rsidR="00D27505" w:rsidRPr="00243E6B" w:rsidRDefault="00D27505" w:rsidP="00E54C3B">
            <w:pPr>
              <w:rPr>
                <w:rFonts w:ascii="Times New Roman" w:hAnsi="Times New Roman" w:cs="Times New Roman"/>
                <w:lang w:val="ro-RO"/>
              </w:rPr>
            </w:pPr>
            <w:r w:rsidRPr="00243E6B">
              <w:rPr>
                <w:rFonts w:ascii="Times New Roman" w:hAnsi="Times New Roman" w:cs="Times New Roman"/>
                <w:lang w:val="ro-RO"/>
              </w:rPr>
              <w:t>0101040214 Consultanță agricolă (2022-2023)</w:t>
            </w:r>
          </w:p>
          <w:p w14:paraId="204B4A4C" w14:textId="77777777" w:rsidR="00D27505" w:rsidRPr="00243E6B" w:rsidRDefault="00D27505" w:rsidP="00E54C3B">
            <w:pPr>
              <w:rPr>
                <w:rFonts w:ascii="Times New Roman" w:hAnsi="Times New Roman" w:cs="Times New Roman"/>
                <w:lang w:val="ro-RO"/>
              </w:rPr>
            </w:pPr>
            <w:r w:rsidRPr="00243E6B">
              <w:rPr>
                <w:rFonts w:ascii="Times New Roman" w:hAnsi="Times New Roman" w:cs="Times New Roman"/>
                <w:lang w:val="ro-RO"/>
              </w:rPr>
              <w:t>0126010219 Dezvoltare durabilă (2022-2023)</w:t>
            </w:r>
          </w:p>
          <w:p w14:paraId="036E0767" w14:textId="77777777" w:rsidR="00D27505" w:rsidRPr="00243E6B" w:rsidRDefault="00D27505" w:rsidP="00E54C3B">
            <w:pPr>
              <w:rPr>
                <w:rFonts w:ascii="Times New Roman" w:hAnsi="Times New Roman" w:cs="Times New Roman"/>
                <w:lang w:val="ro-RO"/>
              </w:rPr>
            </w:pPr>
            <w:r w:rsidRPr="00243E6B">
              <w:rPr>
                <w:rFonts w:ascii="Times New Roman" w:hAnsi="Times New Roman" w:cs="Times New Roman"/>
                <w:lang w:val="ro-RO"/>
              </w:rPr>
              <w:t>0126020103 Tehnică experimentală (2022-2023)</w:t>
            </w:r>
          </w:p>
        </w:tc>
      </w:tr>
      <w:tr w:rsidR="009C737C" w14:paraId="3457A181" w14:textId="77777777" w:rsidTr="00B900AE">
        <w:tc>
          <w:tcPr>
            <w:tcW w:w="2123" w:type="dxa"/>
            <w:vMerge/>
            <w:vAlign w:val="center"/>
          </w:tcPr>
          <w:p w14:paraId="44055E44" w14:textId="77777777" w:rsidR="009C737C" w:rsidRDefault="009C737C" w:rsidP="002154B8">
            <w:pPr>
              <w:rPr>
                <w:rFonts w:ascii="Times New Roman" w:hAnsi="Times New Roman" w:cs="Times New Roman"/>
                <w:lang w:val="ro-RO"/>
              </w:rPr>
            </w:pPr>
          </w:p>
        </w:tc>
        <w:tc>
          <w:tcPr>
            <w:tcW w:w="566" w:type="dxa"/>
            <w:vAlign w:val="center"/>
          </w:tcPr>
          <w:p w14:paraId="1CFE1FC3"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29A1BA76" w14:textId="77777777" w:rsidR="00446D1C" w:rsidRPr="00243E6B" w:rsidRDefault="00446D1C" w:rsidP="00446D1C">
            <w:pPr>
              <w:rPr>
                <w:rFonts w:ascii="Times New Roman" w:hAnsi="Times New Roman" w:cs="Times New Roman"/>
                <w:lang w:val="ro-RO"/>
              </w:rPr>
            </w:pPr>
            <w:r w:rsidRPr="00243E6B">
              <w:rPr>
                <w:rFonts w:ascii="Times New Roman" w:hAnsi="Times New Roman" w:cs="Times New Roman"/>
                <w:lang w:val="ro-RO"/>
              </w:rPr>
              <w:t>0107020111 Fertilizers and pesticides (2022-2023)</w:t>
            </w:r>
          </w:p>
          <w:p w14:paraId="3C7B1264" w14:textId="77777777" w:rsidR="00446D1C" w:rsidRPr="00243E6B" w:rsidRDefault="00446D1C" w:rsidP="00446D1C">
            <w:pPr>
              <w:rPr>
                <w:rFonts w:ascii="Times New Roman" w:hAnsi="Times New Roman" w:cs="Times New Roman"/>
                <w:lang w:val="ro-RO"/>
              </w:rPr>
            </w:pPr>
            <w:r w:rsidRPr="00243E6B">
              <w:rPr>
                <w:rFonts w:ascii="Times New Roman" w:hAnsi="Times New Roman" w:cs="Times New Roman"/>
                <w:lang w:val="ro-RO"/>
              </w:rPr>
              <w:t>0101040214 Agricultural consultancy (2022-2023)</w:t>
            </w:r>
          </w:p>
          <w:p w14:paraId="587D51C8" w14:textId="77777777" w:rsidR="00446D1C" w:rsidRPr="00243E6B" w:rsidRDefault="00446D1C" w:rsidP="00446D1C">
            <w:pPr>
              <w:rPr>
                <w:rFonts w:ascii="Times New Roman" w:hAnsi="Times New Roman" w:cs="Times New Roman"/>
                <w:lang w:val="ro-RO"/>
              </w:rPr>
            </w:pPr>
            <w:r w:rsidRPr="00243E6B">
              <w:rPr>
                <w:rFonts w:ascii="Times New Roman" w:hAnsi="Times New Roman" w:cs="Times New Roman"/>
                <w:lang w:val="ro-RO"/>
              </w:rPr>
              <w:t>0126010219 Sustainable Development (2022-2023)</w:t>
            </w:r>
          </w:p>
          <w:p w14:paraId="5C153323" w14:textId="5AB73C1F" w:rsidR="009C737C" w:rsidRPr="00243E6B" w:rsidRDefault="00446D1C" w:rsidP="00446D1C">
            <w:pPr>
              <w:rPr>
                <w:rFonts w:ascii="Times New Roman" w:hAnsi="Times New Roman" w:cs="Times New Roman"/>
                <w:lang w:val="ro-RO"/>
              </w:rPr>
            </w:pPr>
            <w:r w:rsidRPr="00243E6B">
              <w:rPr>
                <w:rFonts w:ascii="Times New Roman" w:hAnsi="Times New Roman" w:cs="Times New Roman"/>
                <w:lang w:val="ro-RO"/>
              </w:rPr>
              <w:t>0126020103 Experimental technique (2022-2023)</w:t>
            </w:r>
          </w:p>
        </w:tc>
      </w:tr>
      <w:tr w:rsidR="00AB0E4A" w14:paraId="52259338" w14:textId="77777777" w:rsidTr="00B900AE">
        <w:tc>
          <w:tcPr>
            <w:tcW w:w="2123" w:type="dxa"/>
            <w:vMerge w:val="restart"/>
            <w:vAlign w:val="center"/>
          </w:tcPr>
          <w:p w14:paraId="20DB98E6" w14:textId="77777777" w:rsidR="00AB0E4A" w:rsidRDefault="00AB0E4A" w:rsidP="002154B8">
            <w:pPr>
              <w:rPr>
                <w:rFonts w:ascii="Times New Roman" w:hAnsi="Times New Roman" w:cs="Times New Roman"/>
                <w:lang w:val="ro-RO"/>
              </w:rPr>
            </w:pPr>
            <w:r>
              <w:rPr>
                <w:rFonts w:ascii="Times New Roman" w:hAnsi="Times New Roman" w:cs="Times New Roman"/>
                <w:lang w:val="ro-RO"/>
              </w:rPr>
              <w:t>Domeniul ştiinţific</w:t>
            </w:r>
          </w:p>
        </w:tc>
        <w:tc>
          <w:tcPr>
            <w:tcW w:w="566" w:type="dxa"/>
            <w:vAlign w:val="center"/>
          </w:tcPr>
          <w:p w14:paraId="23856A86" w14:textId="77777777" w:rsidR="00AB0E4A" w:rsidRPr="009C737C" w:rsidRDefault="00AB0E4A" w:rsidP="002154B8">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50546EA5" w14:textId="77777777" w:rsidR="00AB0E4A" w:rsidRPr="00AB0E4A" w:rsidRDefault="00D27505" w:rsidP="002B2A3D">
            <w:pPr>
              <w:rPr>
                <w:rFonts w:ascii="Times New Roman" w:hAnsi="Times New Roman" w:cs="Times New Roman"/>
              </w:rPr>
            </w:pPr>
            <w:r>
              <w:rPr>
                <w:rFonts w:ascii="Times New Roman" w:hAnsi="Times New Roman" w:cs="Times New Roman"/>
              </w:rPr>
              <w:t>Agronomie</w:t>
            </w:r>
          </w:p>
        </w:tc>
      </w:tr>
      <w:tr w:rsidR="00AB0E4A" w14:paraId="6B934378" w14:textId="77777777" w:rsidTr="00B900AE">
        <w:tc>
          <w:tcPr>
            <w:tcW w:w="2123" w:type="dxa"/>
            <w:vMerge/>
            <w:vAlign w:val="center"/>
          </w:tcPr>
          <w:p w14:paraId="068DBF09" w14:textId="77777777" w:rsidR="00AB0E4A" w:rsidRDefault="00AB0E4A" w:rsidP="002154B8">
            <w:pPr>
              <w:rPr>
                <w:rFonts w:ascii="Times New Roman" w:hAnsi="Times New Roman" w:cs="Times New Roman"/>
                <w:lang w:val="ro-RO"/>
              </w:rPr>
            </w:pPr>
          </w:p>
        </w:tc>
        <w:tc>
          <w:tcPr>
            <w:tcW w:w="566" w:type="dxa"/>
            <w:vAlign w:val="center"/>
          </w:tcPr>
          <w:p w14:paraId="06E68122" w14:textId="77777777" w:rsidR="00AB0E4A" w:rsidRPr="009C737C" w:rsidRDefault="00AB0E4A" w:rsidP="002154B8">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53F4A60E" w14:textId="77777777" w:rsidR="00AB0E4A" w:rsidRPr="00AB0E4A" w:rsidRDefault="00D27505" w:rsidP="002B2A3D">
            <w:pPr>
              <w:rPr>
                <w:rFonts w:ascii="Times New Roman" w:hAnsi="Times New Roman" w:cs="Times New Roman"/>
              </w:rPr>
            </w:pPr>
            <w:r>
              <w:rPr>
                <w:rFonts w:ascii="Times New Roman" w:hAnsi="Times New Roman" w:cs="Times New Roman"/>
              </w:rPr>
              <w:t>Agronomy</w:t>
            </w:r>
          </w:p>
        </w:tc>
      </w:tr>
      <w:tr w:rsidR="009C737C" w14:paraId="602845BB" w14:textId="77777777" w:rsidTr="00B900AE">
        <w:tc>
          <w:tcPr>
            <w:tcW w:w="2123" w:type="dxa"/>
            <w:vMerge w:val="restart"/>
            <w:vAlign w:val="center"/>
          </w:tcPr>
          <w:p w14:paraId="0B905160" w14:textId="77777777" w:rsidR="009C737C" w:rsidRDefault="009C737C" w:rsidP="002154B8">
            <w:pPr>
              <w:rPr>
                <w:rFonts w:ascii="Times New Roman" w:hAnsi="Times New Roman" w:cs="Times New Roman"/>
                <w:lang w:val="ro-RO"/>
              </w:rPr>
            </w:pPr>
            <w:r>
              <w:rPr>
                <w:rFonts w:ascii="Times New Roman" w:hAnsi="Times New Roman" w:cs="Times New Roman"/>
                <w:lang w:val="ro-RO"/>
              </w:rPr>
              <w:t>Descriere post</w:t>
            </w:r>
          </w:p>
        </w:tc>
        <w:tc>
          <w:tcPr>
            <w:tcW w:w="566" w:type="dxa"/>
            <w:vAlign w:val="center"/>
          </w:tcPr>
          <w:p w14:paraId="3A8E903D"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2288C39B" w14:textId="77777777" w:rsidR="00446D1C" w:rsidRPr="00446D1C" w:rsidRDefault="00446D1C" w:rsidP="00446D1C">
            <w:pPr>
              <w:ind w:left="360"/>
              <w:jc w:val="both"/>
              <w:rPr>
                <w:rFonts w:ascii="Times New Roman" w:hAnsi="Times New Roman" w:cs="Times New Roman"/>
                <w:lang w:val="ro-RO"/>
              </w:rPr>
            </w:pPr>
            <w:r w:rsidRPr="00446D1C">
              <w:rPr>
                <w:rFonts w:ascii="Times New Roman" w:hAnsi="Times New Roman" w:cs="Times New Roman"/>
                <w:lang w:val="ro-RO"/>
              </w:rPr>
              <w:t xml:space="preserve">Postul de </w:t>
            </w:r>
            <w:r w:rsidRPr="00446D1C">
              <w:rPr>
                <w:rFonts w:ascii="Times New Roman" w:hAnsi="Times New Roman" w:cs="Times New Roman"/>
                <w:b/>
                <w:bCs/>
                <w:lang w:val="ro-RO"/>
              </w:rPr>
              <w:t>Conferențiar</w:t>
            </w:r>
            <w:r w:rsidRPr="00446D1C">
              <w:rPr>
                <w:rFonts w:ascii="Times New Roman" w:hAnsi="Times New Roman" w:cs="Times New Roman"/>
                <w:lang w:val="ro-RO"/>
              </w:rPr>
              <w:t>, poziţia I/B/2, are în componenţă:</w:t>
            </w:r>
          </w:p>
          <w:p w14:paraId="73C4E4A0" w14:textId="6BFCDCC5" w:rsidR="00446D1C" w:rsidRPr="00446D1C" w:rsidRDefault="00446D1C" w:rsidP="00446D1C">
            <w:pPr>
              <w:ind w:left="360"/>
              <w:jc w:val="both"/>
              <w:rPr>
                <w:rFonts w:ascii="Times New Roman" w:hAnsi="Times New Roman" w:cs="Times New Roman"/>
                <w:lang w:val="ro-RO"/>
              </w:rPr>
            </w:pPr>
            <w:r w:rsidRPr="00446D1C">
              <w:rPr>
                <w:rFonts w:ascii="Times New Roman" w:hAnsi="Times New Roman" w:cs="Times New Roman"/>
                <w:b/>
                <w:bCs/>
                <w:lang w:val="ro-RO"/>
              </w:rPr>
              <w:t>- ore de curs la disciplina</w:t>
            </w:r>
            <w:r w:rsidRPr="00446D1C">
              <w:rPr>
                <w:rFonts w:ascii="Times New Roman" w:hAnsi="Times New Roman" w:cs="Times New Roman"/>
                <w:lang w:val="ro-RO"/>
              </w:rPr>
              <w:t xml:space="preserve"> </w:t>
            </w:r>
            <w:r w:rsidRPr="00EF42F3">
              <w:rPr>
                <w:rFonts w:ascii="Times New Roman" w:hAnsi="Times New Roman" w:cs="Times New Roman"/>
                <w:color w:val="000000" w:themeColor="text1"/>
                <w:lang w:val="ro-RO"/>
              </w:rPr>
              <w:t xml:space="preserve">– </w:t>
            </w:r>
            <w:r w:rsidR="00B220EA" w:rsidRPr="00EF42F3">
              <w:rPr>
                <w:rFonts w:ascii="Times New Roman" w:hAnsi="Times New Roman" w:cs="Times New Roman"/>
                <w:color w:val="000000" w:themeColor="text1"/>
                <w:lang w:val="ro-RO"/>
              </w:rPr>
              <w:t xml:space="preserve">Fertilizanți și pesticide </w:t>
            </w:r>
            <w:r w:rsidRPr="00EF42F3">
              <w:rPr>
                <w:rFonts w:ascii="Times New Roman" w:hAnsi="Times New Roman" w:cs="Times New Roman"/>
                <w:color w:val="000000" w:themeColor="text1"/>
                <w:lang w:val="ro-RO"/>
              </w:rPr>
              <w:t xml:space="preserve">2 ore/săpt. (an </w:t>
            </w:r>
            <w:r w:rsidR="00B220EA" w:rsidRPr="00EF42F3">
              <w:rPr>
                <w:rFonts w:ascii="Times New Roman" w:hAnsi="Times New Roman" w:cs="Times New Roman"/>
                <w:color w:val="000000" w:themeColor="text1"/>
                <w:lang w:val="ro-RO"/>
              </w:rPr>
              <w:t>I</w:t>
            </w:r>
            <w:r w:rsidR="000A68E2">
              <w:rPr>
                <w:rFonts w:ascii="Times New Roman" w:hAnsi="Times New Roman" w:cs="Times New Roman"/>
                <w:color w:val="000000" w:themeColor="text1"/>
                <w:lang w:val="ro-RO"/>
              </w:rPr>
              <w:t>I</w:t>
            </w:r>
            <w:r w:rsidR="00B220EA" w:rsidRPr="00EF42F3">
              <w:rPr>
                <w:rFonts w:ascii="Times New Roman" w:hAnsi="Times New Roman" w:cs="Times New Roman"/>
                <w:color w:val="000000" w:themeColor="text1"/>
                <w:lang w:val="ro-RO"/>
              </w:rPr>
              <w:t xml:space="preserve"> Ingineria mediului</w:t>
            </w:r>
            <w:r w:rsidRPr="00EF42F3">
              <w:rPr>
                <w:rFonts w:ascii="Times New Roman" w:hAnsi="Times New Roman" w:cs="Times New Roman"/>
                <w:color w:val="000000" w:themeColor="text1"/>
                <w:lang w:val="ro-RO"/>
              </w:rPr>
              <w:t xml:space="preserve">) - semestrul </w:t>
            </w:r>
            <w:r w:rsidR="00B220EA" w:rsidRPr="00EF42F3">
              <w:rPr>
                <w:rFonts w:ascii="Times New Roman" w:hAnsi="Times New Roman" w:cs="Times New Roman"/>
                <w:color w:val="000000" w:themeColor="text1"/>
                <w:lang w:val="ro-RO"/>
              </w:rPr>
              <w:t>II</w:t>
            </w:r>
            <w:r w:rsidRPr="00EF42F3">
              <w:rPr>
                <w:rFonts w:ascii="Times New Roman" w:hAnsi="Times New Roman" w:cs="Times New Roman"/>
                <w:color w:val="000000" w:themeColor="text1"/>
                <w:lang w:val="ro-RO"/>
              </w:rPr>
              <w:t xml:space="preserve">, </w:t>
            </w:r>
            <w:r w:rsidR="001A4ACB" w:rsidRPr="00EF42F3">
              <w:rPr>
                <w:rFonts w:ascii="Times New Roman" w:hAnsi="Times New Roman" w:cs="Times New Roman"/>
                <w:color w:val="000000" w:themeColor="text1"/>
                <w:lang w:val="ro-RO"/>
              </w:rPr>
              <w:t xml:space="preserve">Consultanță agricolă 2 ore/săpt. </w:t>
            </w:r>
            <w:r w:rsidRPr="00EF42F3">
              <w:rPr>
                <w:rFonts w:ascii="Times New Roman" w:hAnsi="Times New Roman" w:cs="Times New Roman"/>
                <w:color w:val="000000" w:themeColor="text1"/>
                <w:lang w:val="ro-RO"/>
              </w:rPr>
              <w:t>(an I</w:t>
            </w:r>
            <w:r w:rsidR="001A4ACB" w:rsidRPr="00EF42F3">
              <w:rPr>
                <w:rFonts w:ascii="Times New Roman" w:hAnsi="Times New Roman" w:cs="Times New Roman"/>
                <w:color w:val="000000" w:themeColor="text1"/>
                <w:lang w:val="ro-RO"/>
              </w:rPr>
              <w:t>V</w:t>
            </w:r>
            <w:r w:rsidR="002428B4">
              <w:rPr>
                <w:rFonts w:ascii="Times New Roman" w:hAnsi="Times New Roman" w:cs="Times New Roman"/>
                <w:color w:val="000000" w:themeColor="text1"/>
                <w:lang w:val="ro-RO"/>
              </w:rPr>
              <w:t xml:space="preserve"> Agricultură</w:t>
            </w:r>
            <w:r w:rsidR="00EF42F3">
              <w:rPr>
                <w:rFonts w:ascii="Times New Roman" w:hAnsi="Times New Roman" w:cs="Times New Roman"/>
                <w:color w:val="000000" w:themeColor="text1"/>
                <w:lang w:val="ro-RO"/>
              </w:rPr>
              <w:t xml:space="preserve">) - semestrul I, </w:t>
            </w:r>
            <w:r w:rsidR="001A4ACB" w:rsidRPr="00EF42F3">
              <w:rPr>
                <w:rFonts w:ascii="Times New Roman" w:hAnsi="Times New Roman" w:cs="Times New Roman"/>
                <w:color w:val="000000" w:themeColor="text1"/>
                <w:lang w:val="ro-RO"/>
              </w:rPr>
              <w:t>Dezvoltare durabilă 2 ore/săpt. (an I EMAIA) - semestrul I</w:t>
            </w:r>
            <w:r w:rsidRPr="00EF42F3">
              <w:rPr>
                <w:rFonts w:ascii="Times New Roman" w:hAnsi="Times New Roman" w:cs="Times New Roman"/>
                <w:color w:val="000000" w:themeColor="text1"/>
                <w:lang w:val="ro-RO"/>
              </w:rPr>
              <w:t xml:space="preserve">.  </w:t>
            </w:r>
            <w:r w:rsidR="001A4ACB" w:rsidRPr="00EF42F3">
              <w:rPr>
                <w:rFonts w:ascii="Times New Roman" w:hAnsi="Times New Roman" w:cs="Times New Roman"/>
                <w:color w:val="000000" w:themeColor="text1"/>
                <w:lang w:val="ro-RO"/>
              </w:rPr>
              <w:t>Tehnică experimentală 2 ore/săpt. (an I EMAIA) - semestrul II</w:t>
            </w:r>
            <w:r w:rsidR="002428B4">
              <w:rPr>
                <w:rFonts w:ascii="Times New Roman" w:hAnsi="Times New Roman" w:cs="Times New Roman"/>
                <w:color w:val="000000" w:themeColor="text1"/>
                <w:lang w:val="ro-RO"/>
              </w:rPr>
              <w:t>.</w:t>
            </w:r>
          </w:p>
          <w:p w14:paraId="4E6370C4" w14:textId="147E7EDA" w:rsidR="00446D1C" w:rsidRDefault="00446D1C" w:rsidP="00446D1C">
            <w:pPr>
              <w:ind w:left="360"/>
              <w:jc w:val="both"/>
              <w:rPr>
                <w:rFonts w:ascii="Times New Roman" w:hAnsi="Times New Roman" w:cs="Times New Roman"/>
                <w:color w:val="FF0000"/>
                <w:lang w:val="ro-RO"/>
              </w:rPr>
            </w:pPr>
            <w:r w:rsidRPr="00446D1C">
              <w:rPr>
                <w:rFonts w:ascii="Times New Roman" w:hAnsi="Times New Roman" w:cs="Times New Roman"/>
                <w:b/>
                <w:bCs/>
                <w:lang w:val="ro-RO"/>
              </w:rPr>
              <w:t>- ore de lucrări practice la disciplina</w:t>
            </w:r>
            <w:r w:rsidRPr="00446D1C">
              <w:rPr>
                <w:rFonts w:ascii="Times New Roman" w:hAnsi="Times New Roman" w:cs="Times New Roman"/>
                <w:lang w:val="ro-RO"/>
              </w:rPr>
              <w:t xml:space="preserve"> </w:t>
            </w:r>
            <w:r w:rsidR="00EF42F3">
              <w:rPr>
                <w:rFonts w:ascii="Times New Roman" w:hAnsi="Times New Roman" w:cs="Times New Roman"/>
                <w:lang w:val="ro-RO"/>
              </w:rPr>
              <w:t xml:space="preserve">- </w:t>
            </w:r>
            <w:r w:rsidR="000C3165">
              <w:rPr>
                <w:rFonts w:ascii="Times New Roman" w:hAnsi="Times New Roman" w:cs="Times New Roman"/>
                <w:color w:val="000000" w:themeColor="text1"/>
                <w:lang w:val="ro-RO"/>
              </w:rPr>
              <w:t>Fertilizanți și pesticide 2</w:t>
            </w:r>
            <w:r w:rsidR="00EF42F3" w:rsidRPr="00EF42F3">
              <w:rPr>
                <w:rFonts w:ascii="Times New Roman" w:hAnsi="Times New Roman" w:cs="Times New Roman"/>
                <w:color w:val="000000" w:themeColor="text1"/>
                <w:lang w:val="ro-RO"/>
              </w:rPr>
              <w:t xml:space="preserve"> ore/săpt. (an I</w:t>
            </w:r>
            <w:r w:rsidR="000A68E2">
              <w:rPr>
                <w:rFonts w:ascii="Times New Roman" w:hAnsi="Times New Roman" w:cs="Times New Roman"/>
                <w:color w:val="000000" w:themeColor="text1"/>
                <w:lang w:val="ro-RO"/>
              </w:rPr>
              <w:t>I</w:t>
            </w:r>
            <w:r w:rsidR="00EF42F3" w:rsidRPr="00EF42F3">
              <w:rPr>
                <w:rFonts w:ascii="Times New Roman" w:hAnsi="Times New Roman" w:cs="Times New Roman"/>
                <w:color w:val="000000" w:themeColor="text1"/>
                <w:lang w:val="ro-RO"/>
              </w:rPr>
              <w:t xml:space="preserve"> Ingineria mediului) - seme</w:t>
            </w:r>
            <w:r w:rsidR="000C3165">
              <w:rPr>
                <w:rFonts w:ascii="Times New Roman" w:hAnsi="Times New Roman" w:cs="Times New Roman"/>
                <w:color w:val="000000" w:themeColor="text1"/>
                <w:lang w:val="ro-RO"/>
              </w:rPr>
              <w:t>strul II, Consultanță agricolă 2</w:t>
            </w:r>
            <w:r w:rsidR="00EF42F3" w:rsidRPr="00EF42F3">
              <w:rPr>
                <w:rFonts w:ascii="Times New Roman" w:hAnsi="Times New Roman" w:cs="Times New Roman"/>
                <w:color w:val="000000" w:themeColor="text1"/>
                <w:lang w:val="ro-RO"/>
              </w:rPr>
              <w:t xml:space="preserve"> ore/săpt. (an IV</w:t>
            </w:r>
            <w:r w:rsidR="002428B4">
              <w:rPr>
                <w:rFonts w:ascii="Times New Roman" w:hAnsi="Times New Roman" w:cs="Times New Roman"/>
                <w:color w:val="000000" w:themeColor="text1"/>
                <w:lang w:val="ro-RO"/>
              </w:rPr>
              <w:t xml:space="preserve"> Agricultură</w:t>
            </w:r>
            <w:r w:rsidR="00EF42F3">
              <w:rPr>
                <w:rFonts w:ascii="Times New Roman" w:hAnsi="Times New Roman" w:cs="Times New Roman"/>
                <w:color w:val="000000" w:themeColor="text1"/>
                <w:lang w:val="ro-RO"/>
              </w:rPr>
              <w:t xml:space="preserve">) - semestrul I, </w:t>
            </w:r>
            <w:r w:rsidR="000C3165">
              <w:rPr>
                <w:rFonts w:ascii="Times New Roman" w:hAnsi="Times New Roman" w:cs="Times New Roman"/>
                <w:color w:val="000000" w:themeColor="text1"/>
                <w:lang w:val="ro-RO"/>
              </w:rPr>
              <w:t>Dezvoltare durabilă 1</w:t>
            </w:r>
            <w:r w:rsidR="00EF42F3" w:rsidRPr="00EF42F3">
              <w:rPr>
                <w:rFonts w:ascii="Times New Roman" w:hAnsi="Times New Roman" w:cs="Times New Roman"/>
                <w:color w:val="000000" w:themeColor="text1"/>
                <w:lang w:val="ro-RO"/>
              </w:rPr>
              <w:t xml:space="preserve"> or</w:t>
            </w:r>
            <w:r w:rsidR="000C3165">
              <w:rPr>
                <w:rFonts w:ascii="Times New Roman" w:hAnsi="Times New Roman" w:cs="Times New Roman"/>
                <w:color w:val="000000" w:themeColor="text1"/>
                <w:lang w:val="ro-RO"/>
              </w:rPr>
              <w:t>ă</w:t>
            </w:r>
            <w:r w:rsidR="00EF42F3" w:rsidRPr="00EF42F3">
              <w:rPr>
                <w:rFonts w:ascii="Times New Roman" w:hAnsi="Times New Roman" w:cs="Times New Roman"/>
                <w:color w:val="000000" w:themeColor="text1"/>
                <w:lang w:val="ro-RO"/>
              </w:rPr>
              <w:t xml:space="preserve">/săpt. (an I EMAIA) - semestrul I.  </w:t>
            </w:r>
          </w:p>
          <w:p w14:paraId="7AA9A6D2" w14:textId="2CB03B18" w:rsidR="00446D1C" w:rsidRPr="00446D1C" w:rsidRDefault="00446D1C" w:rsidP="00446D1C">
            <w:pPr>
              <w:jc w:val="both"/>
              <w:rPr>
                <w:rFonts w:ascii="Times New Roman" w:hAnsi="Times New Roman" w:cs="Times New Roman"/>
                <w:lang w:val="ro-RO"/>
              </w:rPr>
            </w:pPr>
            <w:r>
              <w:rPr>
                <w:rFonts w:ascii="Times New Roman" w:hAnsi="Times New Roman" w:cs="Times New Roman"/>
                <w:lang w:val="ro-RO"/>
              </w:rPr>
              <w:t xml:space="preserve">     </w:t>
            </w:r>
            <w:r w:rsidRPr="00C031E8">
              <w:rPr>
                <w:rFonts w:ascii="Times New Roman" w:hAnsi="Times New Roman" w:cs="Times New Roman"/>
                <w:color w:val="000000" w:themeColor="text1"/>
                <w:lang w:val="ro-RO"/>
              </w:rPr>
              <w:t xml:space="preserve">Postul de conferențiar, vacant poziţia I/B/2 prevăzut în Statul de Funcţiuni al Departamentului de Ştiinţe Tehnice şi Ştiinţele Solului aprobat în anul universitar 2022–2023, conţine o normă de 13,00 ore convenționale, asigurate cu </w:t>
            </w:r>
            <w:r w:rsidR="009D72E4" w:rsidRPr="00C031E8">
              <w:rPr>
                <w:rFonts w:ascii="Times New Roman" w:hAnsi="Times New Roman" w:cs="Times New Roman"/>
                <w:color w:val="000000" w:themeColor="text1"/>
                <w:lang w:val="ro-RO"/>
              </w:rPr>
              <w:t>8</w:t>
            </w:r>
            <w:r w:rsidRPr="00C031E8">
              <w:rPr>
                <w:rFonts w:ascii="Times New Roman" w:hAnsi="Times New Roman" w:cs="Times New Roman"/>
                <w:color w:val="000000" w:themeColor="text1"/>
                <w:lang w:val="ro-RO"/>
              </w:rPr>
              <w:t xml:space="preserve">,00 ore de curs și </w:t>
            </w:r>
            <w:r w:rsidR="009D72E4" w:rsidRPr="00C031E8">
              <w:rPr>
                <w:rFonts w:ascii="Times New Roman" w:hAnsi="Times New Roman" w:cs="Times New Roman"/>
                <w:color w:val="000000" w:themeColor="text1"/>
                <w:lang w:val="ro-RO"/>
              </w:rPr>
              <w:t>5</w:t>
            </w:r>
            <w:r w:rsidRPr="00C031E8">
              <w:rPr>
                <w:rFonts w:ascii="Times New Roman" w:hAnsi="Times New Roman" w:cs="Times New Roman"/>
                <w:color w:val="000000" w:themeColor="text1"/>
                <w:lang w:val="ro-RO"/>
              </w:rPr>
              <w:t>,00 ore lucrări practice.</w:t>
            </w:r>
          </w:p>
          <w:p w14:paraId="0A404F20" w14:textId="5EBB7DBC" w:rsidR="00446D1C" w:rsidRPr="00446D1C" w:rsidRDefault="00446D1C" w:rsidP="00446D1C">
            <w:pPr>
              <w:jc w:val="both"/>
              <w:rPr>
                <w:rFonts w:ascii="Times New Roman" w:hAnsi="Times New Roman" w:cs="Times New Roman"/>
                <w:lang w:val="ro-RO"/>
              </w:rPr>
            </w:pPr>
            <w:r w:rsidRPr="00446D1C">
              <w:rPr>
                <w:rFonts w:ascii="Times New Roman" w:hAnsi="Times New Roman" w:cs="Times New Roman"/>
                <w:lang w:val="ro-RO"/>
              </w:rPr>
              <w:t xml:space="preserve">      Cursurile menționate mai sus au principal obiectiv dobândirea de către studenți  a unor cunoştinte referitoare la </w:t>
            </w:r>
            <w:r>
              <w:rPr>
                <w:rFonts w:ascii="Times New Roman" w:hAnsi="Times New Roman" w:cs="Times New Roman"/>
                <w:lang w:val="ro-RO"/>
              </w:rPr>
              <w:t xml:space="preserve">fertilizanții și pesticidele utilizate în cadrul tehnologiilor agricole, avantajele și limitările utilizării acestora, principiile dezvoltării durabile, evaluarea indicatorilor de dezvoltare durabilă. </w:t>
            </w:r>
            <w:r w:rsidRPr="00446D1C">
              <w:rPr>
                <w:rFonts w:ascii="Times New Roman" w:hAnsi="Times New Roman" w:cs="Times New Roman"/>
                <w:lang w:val="ro-RO"/>
              </w:rPr>
              <w:t xml:space="preserve">De asemenea în urma parcurgerii tematicii cursurilor studenții vor fi capabili să întocmească </w:t>
            </w:r>
            <w:r>
              <w:rPr>
                <w:rFonts w:ascii="Times New Roman" w:hAnsi="Times New Roman" w:cs="Times New Roman"/>
                <w:lang w:val="ro-RO"/>
              </w:rPr>
              <w:t xml:space="preserve">un plan de consultanță agricolă, </w:t>
            </w:r>
            <w:r w:rsidR="001C28A5">
              <w:rPr>
                <w:rFonts w:ascii="Times New Roman" w:hAnsi="Times New Roman" w:cs="Times New Roman"/>
                <w:lang w:val="ro-RO"/>
              </w:rPr>
              <w:t xml:space="preserve">să aplice metodele de consultanță agricolă (individuală, de grup și de masă), să elaboreze proiecte de cercetare și consultanță, să instaleze un câmp experimental după diferite metode (blocurilor, parcelele subdivizate, pătratului latin, dreptunghiului latin, grilajelor etc.), să organizeze colectarea datelor din câmpurile experimentale, să prelucreze statistic datele (testul ANOVA, Duncan etc.), precum și să elaboreze lucrări științifice de specialitate. </w:t>
            </w:r>
          </w:p>
        </w:tc>
      </w:tr>
      <w:tr w:rsidR="009C737C" w14:paraId="562A169A" w14:textId="77777777" w:rsidTr="00B900AE">
        <w:tc>
          <w:tcPr>
            <w:tcW w:w="2123" w:type="dxa"/>
            <w:vMerge/>
            <w:vAlign w:val="center"/>
          </w:tcPr>
          <w:p w14:paraId="0407FF3D" w14:textId="77777777" w:rsidR="009C737C" w:rsidRDefault="009C737C" w:rsidP="002154B8">
            <w:pPr>
              <w:rPr>
                <w:rFonts w:ascii="Times New Roman" w:hAnsi="Times New Roman" w:cs="Times New Roman"/>
                <w:lang w:val="ro-RO"/>
              </w:rPr>
            </w:pPr>
          </w:p>
        </w:tc>
        <w:tc>
          <w:tcPr>
            <w:tcW w:w="566" w:type="dxa"/>
            <w:vAlign w:val="center"/>
          </w:tcPr>
          <w:p w14:paraId="41D774A4"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75B14C68" w14:textId="378A0C2A" w:rsidR="000A68E2" w:rsidRPr="000A68E2" w:rsidRDefault="000A68E2" w:rsidP="000A68E2">
            <w:pPr>
              <w:ind w:left="360"/>
              <w:jc w:val="both"/>
              <w:rPr>
                <w:rFonts w:ascii="Times New Roman" w:hAnsi="Times New Roman" w:cs="Times New Roman"/>
                <w:lang w:val="en"/>
              </w:rPr>
            </w:pPr>
            <w:r w:rsidRPr="000A68E2">
              <w:rPr>
                <w:rFonts w:ascii="Times New Roman" w:hAnsi="Times New Roman" w:cs="Times New Roman"/>
                <w:lang w:val="en"/>
              </w:rPr>
              <w:t xml:space="preserve">The position of </w:t>
            </w:r>
            <w:r>
              <w:rPr>
                <w:rFonts w:ascii="Times New Roman" w:hAnsi="Times New Roman" w:cs="Times New Roman"/>
                <w:lang w:val="en"/>
              </w:rPr>
              <w:t>Associate Professor</w:t>
            </w:r>
            <w:r w:rsidRPr="000A68E2">
              <w:rPr>
                <w:rFonts w:ascii="Times New Roman" w:hAnsi="Times New Roman" w:cs="Times New Roman"/>
                <w:lang w:val="en"/>
              </w:rPr>
              <w:t>, position I/B/2, consists of:</w:t>
            </w:r>
          </w:p>
          <w:p w14:paraId="2DCD17FC" w14:textId="27855A60" w:rsidR="000A68E2" w:rsidRPr="000A68E2" w:rsidRDefault="000A68E2" w:rsidP="000A68E2">
            <w:pPr>
              <w:ind w:left="360"/>
              <w:jc w:val="both"/>
              <w:rPr>
                <w:rFonts w:ascii="Times New Roman" w:hAnsi="Times New Roman" w:cs="Times New Roman"/>
                <w:lang w:val="en"/>
              </w:rPr>
            </w:pPr>
            <w:r w:rsidRPr="000A68E2">
              <w:rPr>
                <w:rFonts w:ascii="Times New Roman" w:hAnsi="Times New Roman" w:cs="Times New Roman"/>
                <w:lang w:val="en"/>
              </w:rPr>
              <w:lastRenderedPageBreak/>
              <w:t>- course</w:t>
            </w:r>
            <w:r>
              <w:rPr>
                <w:rFonts w:ascii="Times New Roman" w:hAnsi="Times New Roman" w:cs="Times New Roman"/>
                <w:lang w:val="en"/>
              </w:rPr>
              <w:t>s on</w:t>
            </w:r>
            <w:r w:rsidRPr="000A68E2">
              <w:rPr>
                <w:rFonts w:ascii="Times New Roman" w:hAnsi="Times New Roman" w:cs="Times New Roman"/>
                <w:lang w:val="en"/>
              </w:rPr>
              <w:t xml:space="preserve"> the discipline – Fertilizers and pesticides 2 hours/week. (year I</w:t>
            </w:r>
            <w:r>
              <w:rPr>
                <w:rFonts w:ascii="Times New Roman" w:hAnsi="Times New Roman" w:cs="Times New Roman"/>
                <w:lang w:val="en"/>
              </w:rPr>
              <w:t>I</w:t>
            </w:r>
            <w:r w:rsidRPr="000A68E2">
              <w:rPr>
                <w:rFonts w:ascii="Times New Roman" w:hAnsi="Times New Roman" w:cs="Times New Roman"/>
                <w:lang w:val="en"/>
              </w:rPr>
              <w:t xml:space="preserve"> Environmental Engineering) - semester II, Agricultural Consultancy 2 hours/week. (year IV Agriculture) - semester I, Sustainable Development 2 hours/week. (year I EMAIA) - semester I. Experimental technique 2 hours/week. (year I EMAIA) - semester II.</w:t>
            </w:r>
          </w:p>
          <w:p w14:paraId="301DEF19" w14:textId="64A2EC12" w:rsidR="000A68E2" w:rsidRPr="000A68E2" w:rsidRDefault="000A68E2" w:rsidP="000A68E2">
            <w:pPr>
              <w:ind w:left="360"/>
              <w:jc w:val="both"/>
              <w:rPr>
                <w:rFonts w:ascii="Times New Roman" w:hAnsi="Times New Roman" w:cs="Times New Roman"/>
                <w:lang w:val="en"/>
              </w:rPr>
            </w:pPr>
            <w:r w:rsidRPr="000A68E2">
              <w:rPr>
                <w:rFonts w:ascii="Times New Roman" w:hAnsi="Times New Roman" w:cs="Times New Roman"/>
                <w:lang w:val="en"/>
              </w:rPr>
              <w:t>- hours of practical work on the discipline - Fertilizers and pesticides 2 hours/week. (year I</w:t>
            </w:r>
            <w:r>
              <w:rPr>
                <w:rFonts w:ascii="Times New Roman" w:hAnsi="Times New Roman" w:cs="Times New Roman"/>
                <w:lang w:val="en"/>
              </w:rPr>
              <w:t>I</w:t>
            </w:r>
            <w:r w:rsidRPr="000A68E2">
              <w:rPr>
                <w:rFonts w:ascii="Times New Roman" w:hAnsi="Times New Roman" w:cs="Times New Roman"/>
                <w:lang w:val="en"/>
              </w:rPr>
              <w:t xml:space="preserve"> Environmental Engineering) - semester II, Agricultural Consultancy 2 hours/week. (year IV Agriculture) - semester I, Sustainable Development 2 hours/week. (year I EMAIA) - semester I.</w:t>
            </w:r>
          </w:p>
          <w:p w14:paraId="076A4FAD" w14:textId="0B98C7EE" w:rsidR="000A68E2" w:rsidRPr="000A68E2" w:rsidRDefault="000A68E2" w:rsidP="000A68E2">
            <w:pPr>
              <w:ind w:left="360"/>
              <w:jc w:val="both"/>
              <w:rPr>
                <w:rFonts w:ascii="Times New Roman" w:hAnsi="Times New Roman" w:cs="Times New Roman"/>
                <w:lang w:val="en"/>
              </w:rPr>
            </w:pPr>
            <w:r w:rsidRPr="000A68E2">
              <w:rPr>
                <w:rFonts w:ascii="Times New Roman" w:hAnsi="Times New Roman" w:cs="Times New Roman"/>
                <w:lang w:val="en"/>
              </w:rPr>
              <w:t xml:space="preserve">     The position of </w:t>
            </w:r>
            <w:r>
              <w:rPr>
                <w:rFonts w:ascii="Times New Roman" w:hAnsi="Times New Roman" w:cs="Times New Roman"/>
                <w:lang w:val="en"/>
              </w:rPr>
              <w:t>Associate Professor</w:t>
            </w:r>
            <w:r w:rsidRPr="000A68E2">
              <w:rPr>
                <w:rFonts w:ascii="Times New Roman" w:hAnsi="Times New Roman" w:cs="Times New Roman"/>
                <w:lang w:val="en"/>
              </w:rPr>
              <w:t>, vacant position I/B/2 provided in the Staff List of the Department of Technical Sciences and Soil Sciences approved in the academic year 2022–2023, contains a norm of 13.00 conventional hours, ensured by 8.00 hours of lectures and 5.00 hours of practical work.</w:t>
            </w:r>
          </w:p>
          <w:p w14:paraId="147F5F2A" w14:textId="77777777" w:rsidR="000A68E2" w:rsidRPr="000A68E2" w:rsidRDefault="000A68E2" w:rsidP="000A68E2">
            <w:pPr>
              <w:ind w:left="360"/>
              <w:jc w:val="both"/>
              <w:rPr>
                <w:rFonts w:ascii="Times New Roman" w:hAnsi="Times New Roman" w:cs="Times New Roman"/>
              </w:rPr>
            </w:pPr>
            <w:r w:rsidRPr="000A68E2">
              <w:rPr>
                <w:rFonts w:ascii="Times New Roman" w:hAnsi="Times New Roman" w:cs="Times New Roman"/>
                <w:lang w:val="en"/>
              </w:rPr>
              <w:t xml:space="preserve">      The main objective of the courses mentioned above is for students to acquire knowledge about fertilizers and pesticides used in agricultural technologies, the advantages and limitations of their use, the principles of sustainable development, the evaluation of sustainable development indicators. Also, after completing the courses, students will be able to draw up an agricultural consultancy plan, apply agricultural consultancy methods (individual, group and mass), develop research and consultancy projects, install an experimental field according to different methods (blocks, subdivided plots, Latin square, Latin rectangle, grids, etc.), to organize data collection from experimental fields, to statistically process data (ANOVA test, Duncan, etc.), as well as to develop specialized scientific papers.</w:t>
            </w:r>
          </w:p>
          <w:p w14:paraId="01A29B3D" w14:textId="77777777" w:rsidR="009C737C" w:rsidRPr="00BF7FA5" w:rsidRDefault="009C737C" w:rsidP="00BF7FA5">
            <w:pPr>
              <w:ind w:left="360"/>
              <w:jc w:val="both"/>
              <w:rPr>
                <w:rFonts w:ascii="Times New Roman" w:hAnsi="Times New Roman" w:cs="Times New Roman"/>
                <w:lang w:val="ro-RO"/>
              </w:rPr>
            </w:pPr>
          </w:p>
        </w:tc>
      </w:tr>
      <w:tr w:rsidR="009C737C" w14:paraId="39CAAF27" w14:textId="77777777" w:rsidTr="00B900AE">
        <w:tc>
          <w:tcPr>
            <w:tcW w:w="2123" w:type="dxa"/>
            <w:vMerge w:val="restart"/>
            <w:vAlign w:val="center"/>
          </w:tcPr>
          <w:p w14:paraId="27B1E891" w14:textId="77777777" w:rsidR="009C737C" w:rsidRDefault="009C737C" w:rsidP="002154B8">
            <w:pPr>
              <w:rPr>
                <w:rFonts w:ascii="Times New Roman" w:hAnsi="Times New Roman" w:cs="Times New Roman"/>
                <w:lang w:val="ro-RO"/>
              </w:rPr>
            </w:pPr>
            <w:r>
              <w:rPr>
                <w:rFonts w:ascii="Times New Roman" w:hAnsi="Times New Roman" w:cs="Times New Roman"/>
                <w:lang w:val="ro-RO"/>
              </w:rPr>
              <w:lastRenderedPageBreak/>
              <w:t>Atribuţiile/activităţile aferente</w:t>
            </w:r>
          </w:p>
        </w:tc>
        <w:tc>
          <w:tcPr>
            <w:tcW w:w="566" w:type="dxa"/>
            <w:vAlign w:val="center"/>
          </w:tcPr>
          <w:p w14:paraId="6F33C0B7"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53C93260" w14:textId="77777777" w:rsidR="00B900AE" w:rsidRPr="00B900AE" w:rsidRDefault="00B900AE" w:rsidP="00B900AE">
            <w:pPr>
              <w:jc w:val="both"/>
              <w:rPr>
                <w:rFonts w:ascii="Times New Roman" w:hAnsi="Times New Roman" w:cs="Times New Roman"/>
                <w:lang w:val="ro-RO"/>
              </w:rPr>
            </w:pPr>
            <w:r w:rsidRPr="00B900AE">
              <w:rPr>
                <w:rFonts w:ascii="Times New Roman" w:hAnsi="Times New Roman" w:cs="Times New Roman"/>
                <w:lang w:val="ro-RO"/>
              </w:rPr>
              <w:t>Pregătirea activității didactice;</w:t>
            </w:r>
          </w:p>
          <w:p w14:paraId="689E746C" w14:textId="77777777" w:rsidR="00B900AE" w:rsidRPr="00B900AE" w:rsidRDefault="00B900AE" w:rsidP="00B900AE">
            <w:pPr>
              <w:jc w:val="both"/>
              <w:rPr>
                <w:rFonts w:ascii="Times New Roman" w:hAnsi="Times New Roman" w:cs="Times New Roman"/>
                <w:lang w:val="ro-RO"/>
              </w:rPr>
            </w:pPr>
            <w:r w:rsidRPr="00B900AE">
              <w:rPr>
                <w:rFonts w:ascii="Times New Roman" w:hAnsi="Times New Roman" w:cs="Times New Roman"/>
                <w:lang w:val="ro-RO"/>
              </w:rPr>
              <w:t>Verificări, lucrări și teste;</w:t>
            </w:r>
          </w:p>
          <w:p w14:paraId="21E5547D" w14:textId="77777777" w:rsidR="00B900AE" w:rsidRPr="00B900AE" w:rsidRDefault="00B900AE" w:rsidP="00B900AE">
            <w:pPr>
              <w:jc w:val="both"/>
              <w:rPr>
                <w:rFonts w:ascii="Times New Roman" w:hAnsi="Times New Roman" w:cs="Times New Roman"/>
                <w:lang w:val="ro-RO"/>
              </w:rPr>
            </w:pPr>
            <w:r w:rsidRPr="00B900AE">
              <w:rPr>
                <w:rFonts w:ascii="Times New Roman" w:hAnsi="Times New Roman" w:cs="Times New Roman"/>
                <w:lang w:val="ro-RO"/>
              </w:rPr>
              <w:t>Elaborare materiale didactice;</w:t>
            </w:r>
          </w:p>
          <w:p w14:paraId="75E6FF8C" w14:textId="77777777" w:rsidR="00B900AE" w:rsidRPr="00B900AE" w:rsidRDefault="00B900AE" w:rsidP="00B900AE">
            <w:pPr>
              <w:jc w:val="both"/>
              <w:rPr>
                <w:rFonts w:ascii="Times New Roman" w:hAnsi="Times New Roman" w:cs="Times New Roman"/>
                <w:lang w:val="ro-RO"/>
              </w:rPr>
            </w:pPr>
            <w:r w:rsidRPr="00B900AE">
              <w:rPr>
                <w:rFonts w:ascii="Times New Roman" w:hAnsi="Times New Roman" w:cs="Times New Roman"/>
                <w:lang w:val="ro-RO"/>
              </w:rPr>
              <w:t>Elaborarea fişelor disciplinelor;</w:t>
            </w:r>
          </w:p>
          <w:p w14:paraId="39E68A48" w14:textId="77777777" w:rsidR="00B900AE" w:rsidRPr="00B900AE" w:rsidRDefault="00B900AE" w:rsidP="00B900AE">
            <w:pPr>
              <w:jc w:val="both"/>
              <w:rPr>
                <w:rFonts w:ascii="Times New Roman" w:hAnsi="Times New Roman" w:cs="Times New Roman"/>
                <w:lang w:val="ro-RO"/>
              </w:rPr>
            </w:pPr>
            <w:r w:rsidRPr="00B900AE">
              <w:rPr>
                <w:rFonts w:ascii="Times New Roman" w:hAnsi="Times New Roman" w:cs="Times New Roman"/>
                <w:lang w:val="ro-RO"/>
              </w:rPr>
              <w:t>Îndrumare proiecte de licență/disertație;</w:t>
            </w:r>
          </w:p>
          <w:p w14:paraId="5C53BFB3" w14:textId="77777777" w:rsidR="00B900AE" w:rsidRPr="00B900AE" w:rsidRDefault="00B900AE" w:rsidP="00B900AE">
            <w:pPr>
              <w:jc w:val="both"/>
              <w:rPr>
                <w:rFonts w:ascii="Times New Roman" w:hAnsi="Times New Roman" w:cs="Times New Roman"/>
                <w:lang w:val="ro-RO"/>
              </w:rPr>
            </w:pPr>
            <w:r w:rsidRPr="00B900AE">
              <w:rPr>
                <w:rFonts w:ascii="Times New Roman" w:hAnsi="Times New Roman" w:cs="Times New Roman"/>
                <w:lang w:val="ro-RO"/>
              </w:rPr>
              <w:t>Consultaţii pentru studenţi şi alţi beneficiari;</w:t>
            </w:r>
          </w:p>
          <w:p w14:paraId="13EE242D" w14:textId="77777777" w:rsidR="00B900AE" w:rsidRPr="00B900AE" w:rsidRDefault="00B900AE" w:rsidP="00B900AE">
            <w:pPr>
              <w:jc w:val="both"/>
              <w:rPr>
                <w:rFonts w:ascii="Times New Roman" w:hAnsi="Times New Roman" w:cs="Times New Roman"/>
                <w:lang w:val="ro-RO"/>
              </w:rPr>
            </w:pPr>
            <w:r w:rsidRPr="00B900AE">
              <w:rPr>
                <w:rFonts w:ascii="Times New Roman" w:hAnsi="Times New Roman" w:cs="Times New Roman"/>
                <w:lang w:val="ro-RO"/>
              </w:rPr>
              <w:t>Activitate de cercetare științifică;</w:t>
            </w:r>
          </w:p>
          <w:p w14:paraId="31EE8646" w14:textId="77777777" w:rsidR="00B900AE" w:rsidRPr="00B900AE" w:rsidRDefault="00B900AE" w:rsidP="00B900AE">
            <w:pPr>
              <w:jc w:val="both"/>
              <w:rPr>
                <w:rFonts w:ascii="Times New Roman" w:hAnsi="Times New Roman" w:cs="Times New Roman"/>
                <w:lang w:val="ro-RO"/>
              </w:rPr>
            </w:pPr>
            <w:r w:rsidRPr="00B900AE">
              <w:rPr>
                <w:rFonts w:ascii="Times New Roman" w:hAnsi="Times New Roman" w:cs="Times New Roman"/>
                <w:lang w:val="ro-RO"/>
              </w:rPr>
              <w:t>Îndrumare practică de specialitate;</w:t>
            </w:r>
          </w:p>
          <w:p w14:paraId="26A2008D" w14:textId="77777777" w:rsidR="00B900AE" w:rsidRPr="00B900AE" w:rsidRDefault="00B900AE" w:rsidP="00B900AE">
            <w:pPr>
              <w:jc w:val="both"/>
              <w:rPr>
                <w:rFonts w:ascii="Times New Roman" w:hAnsi="Times New Roman" w:cs="Times New Roman"/>
                <w:lang w:val="ro-RO"/>
              </w:rPr>
            </w:pPr>
            <w:r w:rsidRPr="00B900AE">
              <w:rPr>
                <w:rFonts w:ascii="Times New Roman" w:hAnsi="Times New Roman" w:cs="Times New Roman"/>
                <w:lang w:val="ro-RO"/>
              </w:rPr>
              <w:t>Participare la manifestări științifice;</w:t>
            </w:r>
          </w:p>
          <w:p w14:paraId="2F75159B" w14:textId="2FFBE1E3" w:rsidR="009C737C" w:rsidRDefault="00B900AE" w:rsidP="00B900AE">
            <w:pPr>
              <w:jc w:val="both"/>
              <w:rPr>
                <w:rFonts w:ascii="Times New Roman" w:hAnsi="Times New Roman" w:cs="Times New Roman"/>
                <w:lang w:val="ro-RO"/>
              </w:rPr>
            </w:pPr>
            <w:r w:rsidRPr="00B900AE">
              <w:rPr>
                <w:rFonts w:ascii="Times New Roman" w:hAnsi="Times New Roman" w:cs="Times New Roman"/>
                <w:lang w:val="ro-RO"/>
              </w:rPr>
              <w:t>Alte activități pentru pregătirea practică și teoretică a studenților.</w:t>
            </w:r>
          </w:p>
        </w:tc>
      </w:tr>
      <w:tr w:rsidR="00B900AE" w14:paraId="13312F34" w14:textId="77777777" w:rsidTr="00B900AE">
        <w:tc>
          <w:tcPr>
            <w:tcW w:w="2123" w:type="dxa"/>
            <w:vMerge/>
            <w:vAlign w:val="center"/>
          </w:tcPr>
          <w:p w14:paraId="2FAE4ED3" w14:textId="77777777" w:rsidR="00B900AE" w:rsidRDefault="00B900AE" w:rsidP="00B900AE">
            <w:pPr>
              <w:rPr>
                <w:rFonts w:ascii="Times New Roman" w:hAnsi="Times New Roman" w:cs="Times New Roman"/>
                <w:lang w:val="ro-RO"/>
              </w:rPr>
            </w:pPr>
          </w:p>
        </w:tc>
        <w:tc>
          <w:tcPr>
            <w:tcW w:w="566" w:type="dxa"/>
            <w:vAlign w:val="center"/>
          </w:tcPr>
          <w:p w14:paraId="4D12BE75" w14:textId="77777777" w:rsidR="00B900AE" w:rsidRPr="009C737C" w:rsidRDefault="00B900AE" w:rsidP="00B900AE">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699AFF9B" w14:textId="77777777" w:rsidR="00B900AE" w:rsidRPr="00EF42F3" w:rsidRDefault="00B900AE" w:rsidP="00B900AE">
            <w:pPr>
              <w:jc w:val="both"/>
              <w:rPr>
                <w:rFonts w:ascii="Times New Roman" w:hAnsi="Times New Roman" w:cs="Times New Roman"/>
                <w:lang w:val="ro-RO"/>
              </w:rPr>
            </w:pPr>
            <w:r w:rsidRPr="00EF42F3">
              <w:rPr>
                <w:rFonts w:ascii="Times New Roman" w:hAnsi="Times New Roman" w:cs="Times New Roman"/>
                <w:lang w:val="ro-RO"/>
              </w:rPr>
              <w:t>Preparing the teaching activity;</w:t>
            </w:r>
          </w:p>
          <w:p w14:paraId="7A4CCE13" w14:textId="77777777" w:rsidR="00B900AE" w:rsidRPr="00EF42F3" w:rsidRDefault="00B900AE" w:rsidP="00B900AE">
            <w:pPr>
              <w:jc w:val="both"/>
              <w:rPr>
                <w:rFonts w:ascii="Times New Roman" w:hAnsi="Times New Roman" w:cs="Times New Roman"/>
                <w:lang w:val="ro-RO"/>
              </w:rPr>
            </w:pPr>
            <w:r w:rsidRPr="00EF42F3">
              <w:rPr>
                <w:rFonts w:ascii="Times New Roman" w:hAnsi="Times New Roman" w:cs="Times New Roman"/>
                <w:lang w:val="ro-RO"/>
              </w:rPr>
              <w:t>Students testing (periodical checks, reports and quizzes);</w:t>
            </w:r>
          </w:p>
          <w:p w14:paraId="6F8A96E6" w14:textId="77777777" w:rsidR="00B900AE" w:rsidRPr="00EF42F3" w:rsidRDefault="00B900AE" w:rsidP="00B900AE">
            <w:pPr>
              <w:jc w:val="both"/>
              <w:rPr>
                <w:rFonts w:ascii="Times New Roman" w:hAnsi="Times New Roman" w:cs="Times New Roman"/>
                <w:lang w:val="ro-RO"/>
              </w:rPr>
            </w:pPr>
            <w:r w:rsidRPr="00EF42F3">
              <w:rPr>
                <w:rFonts w:ascii="Times New Roman" w:hAnsi="Times New Roman" w:cs="Times New Roman"/>
                <w:lang w:val="ro-RO"/>
              </w:rPr>
              <w:t>Teaching materials development;</w:t>
            </w:r>
          </w:p>
          <w:p w14:paraId="32CBFA41" w14:textId="77777777" w:rsidR="00B900AE" w:rsidRPr="00EF42F3" w:rsidRDefault="00B900AE" w:rsidP="00B900AE">
            <w:pPr>
              <w:jc w:val="both"/>
              <w:rPr>
                <w:rFonts w:ascii="Times New Roman" w:hAnsi="Times New Roman" w:cs="Times New Roman"/>
                <w:lang w:val="ro-RO"/>
              </w:rPr>
            </w:pPr>
            <w:r w:rsidRPr="00EF42F3">
              <w:rPr>
                <w:rFonts w:ascii="Times New Roman" w:hAnsi="Times New Roman" w:cs="Times New Roman"/>
                <w:lang w:val="ro-RO"/>
              </w:rPr>
              <w:t>Elaboration of the disciplines subject outline;</w:t>
            </w:r>
          </w:p>
          <w:p w14:paraId="564C5D76" w14:textId="77777777" w:rsidR="00B900AE" w:rsidRPr="00EF42F3" w:rsidRDefault="00B900AE" w:rsidP="00B900AE">
            <w:pPr>
              <w:jc w:val="both"/>
              <w:rPr>
                <w:rFonts w:ascii="Times New Roman" w:hAnsi="Times New Roman" w:cs="Times New Roman"/>
                <w:lang w:val="ro-RO"/>
              </w:rPr>
            </w:pPr>
            <w:r w:rsidRPr="00EF42F3">
              <w:rPr>
                <w:rFonts w:ascii="Times New Roman" w:hAnsi="Times New Roman" w:cs="Times New Roman"/>
                <w:lang w:val="ro-RO"/>
              </w:rPr>
              <w:t>Guidance for bachelor/dissertation projects;</w:t>
            </w:r>
          </w:p>
          <w:p w14:paraId="4AAA6D81" w14:textId="77777777" w:rsidR="00B900AE" w:rsidRPr="00EF42F3" w:rsidRDefault="00B900AE" w:rsidP="00B900AE">
            <w:pPr>
              <w:jc w:val="both"/>
              <w:rPr>
                <w:rFonts w:ascii="Times New Roman" w:hAnsi="Times New Roman" w:cs="Times New Roman"/>
                <w:lang w:val="ro-RO"/>
              </w:rPr>
            </w:pPr>
            <w:r w:rsidRPr="00EF42F3">
              <w:rPr>
                <w:rFonts w:ascii="Times New Roman" w:hAnsi="Times New Roman" w:cs="Times New Roman"/>
                <w:lang w:val="ro-RO"/>
              </w:rPr>
              <w:t>Consultations for students and other beneficiaries;</w:t>
            </w:r>
          </w:p>
          <w:p w14:paraId="0737CE73" w14:textId="77777777" w:rsidR="00B900AE" w:rsidRPr="00EF42F3" w:rsidRDefault="00B900AE" w:rsidP="00B900AE">
            <w:pPr>
              <w:jc w:val="both"/>
              <w:rPr>
                <w:rFonts w:ascii="Times New Roman" w:hAnsi="Times New Roman" w:cs="Times New Roman"/>
                <w:lang w:val="ro-RO"/>
              </w:rPr>
            </w:pPr>
            <w:r w:rsidRPr="00EF42F3">
              <w:rPr>
                <w:rFonts w:ascii="Times New Roman" w:hAnsi="Times New Roman" w:cs="Times New Roman"/>
                <w:lang w:val="ro-RO"/>
              </w:rPr>
              <w:t>Scientific research activity;</w:t>
            </w:r>
          </w:p>
          <w:p w14:paraId="02F7CA6D" w14:textId="77777777" w:rsidR="00B900AE" w:rsidRPr="00EF42F3" w:rsidRDefault="00B900AE" w:rsidP="00B900AE">
            <w:pPr>
              <w:jc w:val="both"/>
              <w:rPr>
                <w:rFonts w:ascii="Times New Roman" w:hAnsi="Times New Roman" w:cs="Times New Roman"/>
                <w:lang w:val="ro-RO"/>
              </w:rPr>
            </w:pPr>
            <w:r w:rsidRPr="00EF42F3">
              <w:rPr>
                <w:rFonts w:ascii="Times New Roman" w:hAnsi="Times New Roman" w:cs="Times New Roman"/>
                <w:lang w:val="ro-RO"/>
              </w:rPr>
              <w:t>Practical guidance;</w:t>
            </w:r>
          </w:p>
          <w:p w14:paraId="771D775C" w14:textId="77777777" w:rsidR="00B900AE" w:rsidRPr="00EF42F3" w:rsidRDefault="00B900AE" w:rsidP="00B900AE">
            <w:pPr>
              <w:jc w:val="both"/>
              <w:rPr>
                <w:rFonts w:ascii="Times New Roman" w:hAnsi="Times New Roman" w:cs="Times New Roman"/>
                <w:lang w:val="ro-RO"/>
              </w:rPr>
            </w:pPr>
            <w:r w:rsidRPr="00EF42F3">
              <w:rPr>
                <w:rFonts w:ascii="Times New Roman" w:hAnsi="Times New Roman" w:cs="Times New Roman"/>
                <w:lang w:val="ro-RO"/>
              </w:rPr>
              <w:t>Participation in scientific events;</w:t>
            </w:r>
          </w:p>
          <w:p w14:paraId="6321651F" w14:textId="4078F45E" w:rsidR="00B900AE" w:rsidRDefault="00B900AE" w:rsidP="00B900AE">
            <w:pPr>
              <w:jc w:val="both"/>
              <w:rPr>
                <w:rFonts w:ascii="Times New Roman" w:hAnsi="Times New Roman" w:cs="Times New Roman"/>
                <w:lang w:val="ro-RO"/>
              </w:rPr>
            </w:pPr>
            <w:r w:rsidRPr="00EF42F3">
              <w:rPr>
                <w:rFonts w:ascii="Times New Roman" w:hAnsi="Times New Roman" w:cs="Times New Roman"/>
                <w:lang w:val="ro-RO"/>
              </w:rPr>
              <w:t>Other activities for practical and theoretical training of students.</w:t>
            </w:r>
          </w:p>
        </w:tc>
      </w:tr>
      <w:tr w:rsidR="00B900AE" w14:paraId="468CF17F" w14:textId="77777777" w:rsidTr="00B900AE">
        <w:trPr>
          <w:trHeight w:val="366"/>
        </w:trPr>
        <w:tc>
          <w:tcPr>
            <w:tcW w:w="2123" w:type="dxa"/>
            <w:vMerge w:val="restart"/>
            <w:vAlign w:val="center"/>
          </w:tcPr>
          <w:p w14:paraId="60ECA8AB" w14:textId="77777777" w:rsidR="00B900AE" w:rsidRDefault="00B900AE" w:rsidP="00B900AE">
            <w:pPr>
              <w:rPr>
                <w:rFonts w:ascii="Times New Roman" w:hAnsi="Times New Roman" w:cs="Times New Roman"/>
                <w:lang w:val="ro-RO"/>
              </w:rPr>
            </w:pPr>
            <w:r>
              <w:rPr>
                <w:rFonts w:ascii="Times New Roman" w:hAnsi="Times New Roman" w:cs="Times New Roman"/>
                <w:lang w:val="ro-RO"/>
              </w:rPr>
              <w:t>Tematica probelor de concurs şi bibliografia</w:t>
            </w:r>
          </w:p>
        </w:tc>
        <w:tc>
          <w:tcPr>
            <w:tcW w:w="566" w:type="dxa"/>
            <w:vAlign w:val="center"/>
          </w:tcPr>
          <w:p w14:paraId="720F8C99" w14:textId="77777777" w:rsidR="00B900AE" w:rsidRPr="009C737C" w:rsidRDefault="00B900AE" w:rsidP="00B900AE">
            <w:pPr>
              <w:jc w:val="center"/>
              <w:rPr>
                <w:rFonts w:ascii="Times New Roman" w:hAnsi="Times New Roman" w:cs="Times New Roman"/>
                <w:b/>
                <w:lang w:val="ro-RO"/>
              </w:rPr>
            </w:pPr>
            <w:r>
              <w:rPr>
                <w:rFonts w:ascii="Times New Roman" w:hAnsi="Times New Roman" w:cs="Times New Roman"/>
                <w:b/>
                <w:lang w:val="ro-RO"/>
              </w:rPr>
              <w:t>RO</w:t>
            </w:r>
          </w:p>
        </w:tc>
        <w:tc>
          <w:tcPr>
            <w:tcW w:w="7507" w:type="dxa"/>
          </w:tcPr>
          <w:p w14:paraId="1B1C8325" w14:textId="0D24E918" w:rsidR="00C43A30" w:rsidRDefault="005E71CA" w:rsidP="00C43A30">
            <w:pPr>
              <w:pStyle w:val="ListParagraph"/>
              <w:numPr>
                <w:ilvl w:val="0"/>
                <w:numId w:val="10"/>
              </w:numPr>
              <w:rPr>
                <w:rFonts w:ascii="Times New Roman" w:hAnsi="Times New Roman" w:cs="Times New Roman"/>
                <w:lang w:val="ro-RO"/>
              </w:rPr>
            </w:pPr>
            <w:r>
              <w:rPr>
                <w:rFonts w:ascii="Times New Roman" w:hAnsi="Times New Roman" w:cs="Times New Roman"/>
                <w:lang w:val="ro-RO"/>
              </w:rPr>
              <w:t>Principii generale de fertilizare echilibrată</w:t>
            </w:r>
          </w:p>
          <w:p w14:paraId="5C0F0593" w14:textId="505AA9BB" w:rsidR="005E71CA" w:rsidRPr="00C43A30" w:rsidRDefault="005E71CA" w:rsidP="00C43A30">
            <w:pPr>
              <w:pStyle w:val="ListParagraph"/>
              <w:numPr>
                <w:ilvl w:val="0"/>
                <w:numId w:val="10"/>
              </w:numPr>
              <w:rPr>
                <w:rFonts w:ascii="Times New Roman" w:hAnsi="Times New Roman" w:cs="Times New Roman"/>
                <w:lang w:val="ro-RO"/>
              </w:rPr>
            </w:pPr>
            <w:r>
              <w:rPr>
                <w:rFonts w:ascii="Times New Roman" w:hAnsi="Times New Roman" w:cs="Times New Roman"/>
                <w:lang w:val="ro-RO"/>
              </w:rPr>
              <w:t>Protecția integrată a culturilor</w:t>
            </w:r>
          </w:p>
          <w:p w14:paraId="2FDFD1B9" w14:textId="3CFAEF06" w:rsidR="00C43A30" w:rsidRPr="00C43A30" w:rsidRDefault="00C43A30" w:rsidP="00C43A30">
            <w:pPr>
              <w:pStyle w:val="ListParagraph"/>
              <w:numPr>
                <w:ilvl w:val="0"/>
                <w:numId w:val="10"/>
              </w:numPr>
              <w:rPr>
                <w:rFonts w:ascii="Times New Roman" w:hAnsi="Times New Roman" w:cs="Times New Roman"/>
                <w:lang w:val="ro-RO"/>
              </w:rPr>
            </w:pPr>
            <w:r>
              <w:rPr>
                <w:rFonts w:ascii="Times New Roman" w:hAnsi="Times New Roman" w:cs="Times New Roman"/>
                <w:lang w:val="ro-RO"/>
              </w:rPr>
              <w:t>Metode de</w:t>
            </w:r>
            <w:r w:rsidR="00C47075">
              <w:rPr>
                <w:rFonts w:ascii="Times New Roman" w:hAnsi="Times New Roman" w:cs="Times New Roman"/>
                <w:lang w:val="ro-RO"/>
              </w:rPr>
              <w:t xml:space="preserve"> lucru în</w:t>
            </w:r>
            <w:r>
              <w:rPr>
                <w:rFonts w:ascii="Times New Roman" w:hAnsi="Times New Roman" w:cs="Times New Roman"/>
                <w:lang w:val="ro-RO"/>
              </w:rPr>
              <w:t xml:space="preserve"> consultanț</w:t>
            </w:r>
            <w:r w:rsidR="00693F33">
              <w:rPr>
                <w:rFonts w:ascii="Times New Roman" w:hAnsi="Times New Roman" w:cs="Times New Roman"/>
                <w:lang w:val="ro-RO"/>
              </w:rPr>
              <w:t>a</w:t>
            </w:r>
            <w:r>
              <w:rPr>
                <w:rFonts w:ascii="Times New Roman" w:hAnsi="Times New Roman" w:cs="Times New Roman"/>
                <w:lang w:val="ro-RO"/>
              </w:rPr>
              <w:t xml:space="preserve"> agricolă</w:t>
            </w:r>
          </w:p>
          <w:p w14:paraId="387D7149" w14:textId="5260EEEC" w:rsidR="00C43A30" w:rsidRPr="00C43A30" w:rsidRDefault="0074269C" w:rsidP="00C43A30">
            <w:pPr>
              <w:pStyle w:val="ListParagraph"/>
              <w:numPr>
                <w:ilvl w:val="0"/>
                <w:numId w:val="10"/>
              </w:numPr>
              <w:rPr>
                <w:rFonts w:ascii="Times New Roman" w:hAnsi="Times New Roman" w:cs="Times New Roman"/>
                <w:lang w:val="ro-RO"/>
              </w:rPr>
            </w:pPr>
            <w:r>
              <w:rPr>
                <w:rFonts w:ascii="Times New Roman" w:hAnsi="Times New Roman" w:cs="Times New Roman"/>
                <w:lang w:val="ro-RO"/>
              </w:rPr>
              <w:t>Politici agricole și de mediu pentru dezvoltarea durabilă</w:t>
            </w:r>
          </w:p>
          <w:p w14:paraId="3F6FD782" w14:textId="63B470DC" w:rsidR="00C43A30" w:rsidRPr="00C43A30" w:rsidRDefault="005E71CA" w:rsidP="00C43A30">
            <w:pPr>
              <w:pStyle w:val="ListParagraph"/>
              <w:numPr>
                <w:ilvl w:val="0"/>
                <w:numId w:val="10"/>
              </w:numPr>
              <w:rPr>
                <w:rFonts w:ascii="Times New Roman" w:hAnsi="Times New Roman" w:cs="Times New Roman"/>
                <w:lang w:val="ro-RO"/>
              </w:rPr>
            </w:pPr>
            <w:r>
              <w:rPr>
                <w:rFonts w:ascii="Times New Roman" w:hAnsi="Times New Roman" w:cs="Times New Roman"/>
                <w:lang w:val="ro-RO"/>
              </w:rPr>
              <w:t>Metode de amplasare a experiențelor</w:t>
            </w:r>
          </w:p>
          <w:p w14:paraId="40AB75D6" w14:textId="068EE3E5" w:rsidR="00C43A30" w:rsidRPr="00C43A30" w:rsidRDefault="0074269C" w:rsidP="00C43A30">
            <w:pPr>
              <w:pStyle w:val="ListParagraph"/>
              <w:numPr>
                <w:ilvl w:val="0"/>
                <w:numId w:val="10"/>
              </w:numPr>
              <w:rPr>
                <w:rFonts w:ascii="Times New Roman" w:hAnsi="Times New Roman" w:cs="Times New Roman"/>
                <w:lang w:val="ro-RO"/>
              </w:rPr>
            </w:pPr>
            <w:r>
              <w:rPr>
                <w:rFonts w:ascii="Times New Roman" w:hAnsi="Times New Roman" w:cs="Times New Roman"/>
                <w:lang w:val="ro-RO"/>
              </w:rPr>
              <w:t>Modalități de interpretare a datelor experimentale</w:t>
            </w:r>
          </w:p>
          <w:p w14:paraId="2E5EE85F" w14:textId="68798365" w:rsidR="00B900AE" w:rsidRDefault="0039460C" w:rsidP="00C43A30">
            <w:pPr>
              <w:rPr>
                <w:rFonts w:ascii="Times New Roman" w:hAnsi="Times New Roman" w:cs="Times New Roman"/>
                <w:lang w:val="ro-RO"/>
              </w:rPr>
            </w:pPr>
            <w:r>
              <w:rPr>
                <w:rFonts w:ascii="Times New Roman" w:hAnsi="Times New Roman" w:cs="Times New Roman"/>
                <w:lang w:val="ro-RO"/>
              </w:rPr>
              <w:t>Bibliografie</w:t>
            </w:r>
            <w:r w:rsidR="00C43A30" w:rsidRPr="00C43A30">
              <w:rPr>
                <w:rFonts w:ascii="Times New Roman" w:hAnsi="Times New Roman" w:cs="Times New Roman"/>
                <w:lang w:val="ro-RO"/>
              </w:rPr>
              <w:t>:</w:t>
            </w:r>
          </w:p>
          <w:p w14:paraId="51ED23B0" w14:textId="72BBA9A9" w:rsidR="005E71CA" w:rsidRPr="0074269C" w:rsidRDefault="00F82B0B" w:rsidP="0074269C">
            <w:pPr>
              <w:pStyle w:val="ListParagraph"/>
              <w:numPr>
                <w:ilvl w:val="0"/>
                <w:numId w:val="13"/>
              </w:numPr>
              <w:jc w:val="both"/>
              <w:rPr>
                <w:rFonts w:ascii="Times New Roman" w:hAnsi="Times New Roman" w:cs="Times New Roman"/>
                <w:lang w:val="ro-RO"/>
              </w:rPr>
            </w:pPr>
            <w:r w:rsidRPr="002428B4">
              <w:rPr>
                <w:rFonts w:ascii="Times New Roman" w:hAnsi="Times New Roman" w:cs="Times New Roman"/>
                <w:i/>
                <w:lang w:val="ro-RO"/>
              </w:rPr>
              <w:t>Codul de bune practici a</w:t>
            </w:r>
            <w:r w:rsidR="005E71CA" w:rsidRPr="002428B4">
              <w:rPr>
                <w:rFonts w:ascii="Times New Roman" w:hAnsi="Times New Roman" w:cs="Times New Roman"/>
                <w:i/>
                <w:lang w:val="ro-RO"/>
              </w:rPr>
              <w:t>gricole pentru protecţia apelor împotriva poluării cu nitraţi proveniţi din surse agricole</w:t>
            </w:r>
            <w:r w:rsidR="005E71CA" w:rsidRPr="0074269C">
              <w:rPr>
                <w:rFonts w:ascii="Times New Roman" w:hAnsi="Times New Roman" w:cs="Times New Roman"/>
                <w:lang w:val="ro-RO"/>
              </w:rPr>
              <w:t>. MMAP &amp; MADR, Publicat în MO nr. 754 bis din 3 august 2021 (Ordinul nr. 333/165/2021).</w:t>
            </w:r>
          </w:p>
          <w:p w14:paraId="1CB513F7" w14:textId="77777777" w:rsidR="00F82B0B" w:rsidRPr="0074269C" w:rsidRDefault="00F82B0B" w:rsidP="0074269C">
            <w:pPr>
              <w:pStyle w:val="ListParagraph"/>
              <w:numPr>
                <w:ilvl w:val="0"/>
                <w:numId w:val="13"/>
              </w:numPr>
              <w:jc w:val="both"/>
              <w:rPr>
                <w:rFonts w:ascii="Times New Roman" w:hAnsi="Times New Roman" w:cs="Times New Roman"/>
                <w:lang w:val="ro-RO"/>
              </w:rPr>
            </w:pPr>
            <w:r w:rsidRPr="0074269C">
              <w:rPr>
                <w:rFonts w:ascii="Times New Roman" w:hAnsi="Times New Roman" w:cs="Times New Roman"/>
                <w:lang w:val="ro-RO"/>
              </w:rPr>
              <w:t xml:space="preserve">Jităreanu, G. (coordonator), C. Ailincăi, S. Alda, I. Bogdan, C. Ciontu, D. Manea, A. Penescu, M. Rurac, T. Rusu, D. Țopa, P. I. Moraru, A. I. Pop, M. Dobre, A. E. Calistru, 2020. </w:t>
            </w:r>
            <w:r w:rsidRPr="002428B4">
              <w:rPr>
                <w:rFonts w:ascii="Times New Roman" w:hAnsi="Times New Roman" w:cs="Times New Roman"/>
                <w:i/>
                <w:lang w:val="ro-RO"/>
              </w:rPr>
              <w:t>Tratat de Agrotehnica</w:t>
            </w:r>
            <w:r w:rsidRPr="0074269C">
              <w:rPr>
                <w:rFonts w:ascii="Times New Roman" w:hAnsi="Times New Roman" w:cs="Times New Roman"/>
                <w:lang w:val="ro-RO"/>
              </w:rPr>
              <w:t>. Editura Ion Ionescu de la Brad, Iași.</w:t>
            </w:r>
          </w:p>
          <w:p w14:paraId="5A300EFA" w14:textId="679357E4" w:rsidR="00CD7B82" w:rsidRPr="0074269C" w:rsidRDefault="00F82B0B" w:rsidP="0074269C">
            <w:pPr>
              <w:pStyle w:val="ListParagraph"/>
              <w:numPr>
                <w:ilvl w:val="0"/>
                <w:numId w:val="13"/>
              </w:numPr>
              <w:jc w:val="both"/>
              <w:rPr>
                <w:rFonts w:ascii="Times New Roman" w:hAnsi="Times New Roman" w:cs="Times New Roman"/>
                <w:lang w:val="ro-RO"/>
              </w:rPr>
            </w:pPr>
            <w:r w:rsidRPr="0074269C">
              <w:rPr>
                <w:rFonts w:ascii="Times New Roman" w:hAnsi="Times New Roman" w:cs="Times New Roman"/>
                <w:lang w:val="ro-RO"/>
              </w:rPr>
              <w:t>Ion, V., M. R</w:t>
            </w:r>
            <w:r w:rsidR="002428B4">
              <w:rPr>
                <w:rFonts w:ascii="Times New Roman" w:hAnsi="Times New Roman" w:cs="Times New Roman"/>
                <w:lang w:val="ro-RO"/>
              </w:rPr>
              <w:t>urac, T. Rusu, A. G. Bășa, 2016.</w:t>
            </w:r>
            <w:r w:rsidRPr="0074269C">
              <w:rPr>
                <w:rFonts w:ascii="Times New Roman" w:hAnsi="Times New Roman" w:cs="Times New Roman"/>
                <w:lang w:val="ro-RO"/>
              </w:rPr>
              <w:t xml:space="preserve"> </w:t>
            </w:r>
            <w:r w:rsidRPr="002428B4">
              <w:rPr>
                <w:rFonts w:ascii="Times New Roman" w:hAnsi="Times New Roman" w:cs="Times New Roman"/>
                <w:i/>
                <w:lang w:val="ro-RO"/>
              </w:rPr>
              <w:t>Consultanță agricolă</w:t>
            </w:r>
            <w:r w:rsidRPr="0074269C">
              <w:rPr>
                <w:rFonts w:ascii="Times New Roman" w:hAnsi="Times New Roman" w:cs="Times New Roman"/>
                <w:lang w:val="ro-RO"/>
              </w:rPr>
              <w:t xml:space="preserve">. </w:t>
            </w:r>
            <w:r w:rsidRPr="0074269C">
              <w:rPr>
                <w:rFonts w:ascii="Times New Roman" w:hAnsi="Times New Roman" w:cs="Times New Roman"/>
                <w:lang w:val="ro-RO"/>
              </w:rPr>
              <w:lastRenderedPageBreak/>
              <w:t>Editura Ceres București.</w:t>
            </w:r>
          </w:p>
          <w:p w14:paraId="524625E7" w14:textId="3BDC90C5" w:rsidR="00505213" w:rsidRPr="00505213" w:rsidRDefault="00505213" w:rsidP="002428B4">
            <w:pPr>
              <w:pStyle w:val="ListParagraph"/>
              <w:numPr>
                <w:ilvl w:val="0"/>
                <w:numId w:val="13"/>
              </w:numPr>
              <w:jc w:val="both"/>
              <w:rPr>
                <w:rFonts w:ascii="Times New Roman" w:hAnsi="Times New Roman" w:cs="Times New Roman"/>
                <w:lang w:val="ro-RO"/>
              </w:rPr>
            </w:pPr>
            <w:r w:rsidRPr="002428B4">
              <w:rPr>
                <w:rFonts w:ascii="Times New Roman" w:hAnsi="Times New Roman" w:cs="Times New Roman"/>
                <w:i/>
                <w:lang w:val="ro-RO"/>
              </w:rPr>
              <w:t>Strategia națională pentru dezvoltarea durabilă a României 2030</w:t>
            </w:r>
            <w:r w:rsidRPr="00505213">
              <w:rPr>
                <w:rFonts w:ascii="Times New Roman" w:hAnsi="Times New Roman" w:cs="Times New Roman"/>
                <w:lang w:val="ro-RO"/>
              </w:rPr>
              <w:t>.</w:t>
            </w:r>
            <w:r w:rsidR="002428B4">
              <w:rPr>
                <w:rFonts w:ascii="Times New Roman" w:hAnsi="Times New Roman" w:cs="Times New Roman"/>
                <w:lang w:val="ro-RO"/>
              </w:rPr>
              <w:t xml:space="preserve"> 2020. </w:t>
            </w:r>
            <w:r w:rsidRPr="00505213">
              <w:rPr>
                <w:rFonts w:ascii="Times New Roman" w:hAnsi="Times New Roman" w:cs="Times New Roman"/>
                <w:lang w:val="ro-RO"/>
              </w:rPr>
              <w:t>Mie</w:t>
            </w:r>
            <w:r w:rsidR="009B4AE8">
              <w:rPr>
                <w:rFonts w:ascii="Times New Roman" w:hAnsi="Times New Roman" w:cs="Times New Roman"/>
                <w:lang w:val="ro-RO"/>
              </w:rPr>
              <w:t>r</w:t>
            </w:r>
            <w:r w:rsidRPr="00505213">
              <w:rPr>
                <w:rFonts w:ascii="Times New Roman" w:hAnsi="Times New Roman" w:cs="Times New Roman"/>
                <w:lang w:val="ro-RO"/>
              </w:rPr>
              <w:t>curea Ciuc: Editura Alutus, ISBN 978-606-8958-05-7.</w:t>
            </w:r>
          </w:p>
          <w:p w14:paraId="5991B9AC" w14:textId="41BDD673" w:rsidR="00C43A30" w:rsidRPr="0074269C" w:rsidRDefault="0074269C" w:rsidP="0074269C">
            <w:pPr>
              <w:pStyle w:val="ListParagraph"/>
              <w:numPr>
                <w:ilvl w:val="0"/>
                <w:numId w:val="13"/>
              </w:numPr>
              <w:jc w:val="both"/>
              <w:rPr>
                <w:rFonts w:ascii="Times New Roman" w:hAnsi="Times New Roman" w:cs="Times New Roman"/>
                <w:lang w:val="ro-RO"/>
              </w:rPr>
            </w:pPr>
            <w:r w:rsidRPr="0074269C">
              <w:rPr>
                <w:rFonts w:ascii="Times New Roman" w:hAnsi="Times New Roman" w:cs="Times New Roman"/>
                <w:lang w:val="ro-RO"/>
              </w:rPr>
              <w:t xml:space="preserve">Rusu, T., 2020. </w:t>
            </w:r>
            <w:r w:rsidRPr="002428B4">
              <w:rPr>
                <w:rFonts w:ascii="Times New Roman" w:hAnsi="Times New Roman" w:cs="Times New Roman"/>
                <w:i/>
                <w:lang w:val="ro-RO"/>
              </w:rPr>
              <w:t>Tehnica experimentala</w:t>
            </w:r>
            <w:r w:rsidRPr="0074269C">
              <w:rPr>
                <w:rFonts w:ascii="Times New Roman" w:hAnsi="Times New Roman" w:cs="Times New Roman"/>
                <w:lang w:val="ro-RO"/>
              </w:rPr>
              <w:t>. Editura Risoprint Cluj-Napoca.</w:t>
            </w:r>
          </w:p>
        </w:tc>
      </w:tr>
      <w:tr w:rsidR="00B900AE" w14:paraId="3B3F2F34" w14:textId="77777777" w:rsidTr="002428B4">
        <w:trPr>
          <w:trHeight w:val="80"/>
        </w:trPr>
        <w:tc>
          <w:tcPr>
            <w:tcW w:w="2123" w:type="dxa"/>
            <w:vMerge/>
            <w:vAlign w:val="center"/>
          </w:tcPr>
          <w:p w14:paraId="28197233" w14:textId="69CBAE77" w:rsidR="00B900AE" w:rsidRDefault="00B900AE" w:rsidP="00B900AE">
            <w:pPr>
              <w:rPr>
                <w:rFonts w:ascii="Times New Roman" w:hAnsi="Times New Roman" w:cs="Times New Roman"/>
                <w:lang w:val="ro-RO"/>
              </w:rPr>
            </w:pPr>
          </w:p>
        </w:tc>
        <w:tc>
          <w:tcPr>
            <w:tcW w:w="566" w:type="dxa"/>
            <w:vAlign w:val="center"/>
          </w:tcPr>
          <w:p w14:paraId="733ED8EE" w14:textId="77777777" w:rsidR="00B900AE" w:rsidRPr="009C737C" w:rsidRDefault="00B900AE" w:rsidP="00B900AE">
            <w:pPr>
              <w:jc w:val="center"/>
              <w:rPr>
                <w:rFonts w:ascii="Times New Roman" w:hAnsi="Times New Roman" w:cs="Times New Roman"/>
                <w:b/>
                <w:lang w:val="ro-RO"/>
              </w:rPr>
            </w:pPr>
            <w:r>
              <w:rPr>
                <w:rFonts w:ascii="Times New Roman" w:hAnsi="Times New Roman" w:cs="Times New Roman"/>
                <w:b/>
                <w:lang w:val="ro-RO"/>
              </w:rPr>
              <w:t>EN</w:t>
            </w:r>
          </w:p>
        </w:tc>
        <w:tc>
          <w:tcPr>
            <w:tcW w:w="7507" w:type="dxa"/>
          </w:tcPr>
          <w:p w14:paraId="0D4B9889" w14:textId="77777777" w:rsidR="009D72E4" w:rsidRPr="009D72E4" w:rsidRDefault="009D72E4" w:rsidP="009D72E4">
            <w:pPr>
              <w:rPr>
                <w:rFonts w:ascii="Times New Roman" w:hAnsi="Times New Roman" w:cs="Times New Roman"/>
                <w:lang w:val="ro-RO"/>
              </w:rPr>
            </w:pPr>
            <w:r w:rsidRPr="009D72E4">
              <w:rPr>
                <w:rFonts w:ascii="Times New Roman" w:hAnsi="Times New Roman" w:cs="Times New Roman"/>
                <w:lang w:val="ro-RO"/>
              </w:rPr>
              <w:t>1. General principles of balanced fertilization</w:t>
            </w:r>
          </w:p>
          <w:p w14:paraId="28277EDC" w14:textId="77777777" w:rsidR="009D72E4" w:rsidRPr="009D72E4" w:rsidRDefault="009D72E4" w:rsidP="009D72E4">
            <w:pPr>
              <w:rPr>
                <w:rFonts w:ascii="Times New Roman" w:hAnsi="Times New Roman" w:cs="Times New Roman"/>
                <w:lang w:val="ro-RO"/>
              </w:rPr>
            </w:pPr>
            <w:r w:rsidRPr="009D72E4">
              <w:rPr>
                <w:rFonts w:ascii="Times New Roman" w:hAnsi="Times New Roman" w:cs="Times New Roman"/>
                <w:lang w:val="ro-RO"/>
              </w:rPr>
              <w:t>2. Integrated crop protection</w:t>
            </w:r>
          </w:p>
          <w:p w14:paraId="0E3A9584" w14:textId="77777777" w:rsidR="009D72E4" w:rsidRPr="009D72E4" w:rsidRDefault="009D72E4" w:rsidP="009D72E4">
            <w:pPr>
              <w:rPr>
                <w:rFonts w:ascii="Times New Roman" w:hAnsi="Times New Roman" w:cs="Times New Roman"/>
                <w:lang w:val="ro-RO"/>
              </w:rPr>
            </w:pPr>
            <w:r w:rsidRPr="009D72E4">
              <w:rPr>
                <w:rFonts w:ascii="Times New Roman" w:hAnsi="Times New Roman" w:cs="Times New Roman"/>
                <w:lang w:val="ro-RO"/>
              </w:rPr>
              <w:t>3. Working methods in agricultural consultancy</w:t>
            </w:r>
          </w:p>
          <w:p w14:paraId="7886A963" w14:textId="77777777" w:rsidR="009D72E4" w:rsidRPr="009D72E4" w:rsidRDefault="009D72E4" w:rsidP="009D72E4">
            <w:pPr>
              <w:rPr>
                <w:rFonts w:ascii="Times New Roman" w:hAnsi="Times New Roman" w:cs="Times New Roman"/>
                <w:lang w:val="ro-RO"/>
              </w:rPr>
            </w:pPr>
            <w:r w:rsidRPr="009D72E4">
              <w:rPr>
                <w:rFonts w:ascii="Times New Roman" w:hAnsi="Times New Roman" w:cs="Times New Roman"/>
                <w:lang w:val="ro-RO"/>
              </w:rPr>
              <w:t>4. Agricultural and environmental policies for sustainable development</w:t>
            </w:r>
          </w:p>
          <w:p w14:paraId="611D4342" w14:textId="77777777" w:rsidR="009D72E4" w:rsidRPr="009D72E4" w:rsidRDefault="009D72E4" w:rsidP="009D72E4">
            <w:pPr>
              <w:rPr>
                <w:rFonts w:ascii="Times New Roman" w:hAnsi="Times New Roman" w:cs="Times New Roman"/>
                <w:lang w:val="ro-RO"/>
              </w:rPr>
            </w:pPr>
            <w:r w:rsidRPr="009D72E4">
              <w:rPr>
                <w:rFonts w:ascii="Times New Roman" w:hAnsi="Times New Roman" w:cs="Times New Roman"/>
                <w:lang w:val="ro-RO"/>
              </w:rPr>
              <w:t>5. Methods of placement of experiences</w:t>
            </w:r>
          </w:p>
          <w:p w14:paraId="2B0E8E65" w14:textId="77777777" w:rsidR="00B900AE" w:rsidRDefault="009D72E4" w:rsidP="009D72E4">
            <w:pPr>
              <w:rPr>
                <w:rFonts w:ascii="Times New Roman" w:hAnsi="Times New Roman" w:cs="Times New Roman"/>
                <w:lang w:val="ro-RO"/>
              </w:rPr>
            </w:pPr>
            <w:r w:rsidRPr="009D72E4">
              <w:rPr>
                <w:rFonts w:ascii="Times New Roman" w:hAnsi="Times New Roman" w:cs="Times New Roman"/>
                <w:lang w:val="ro-RO"/>
              </w:rPr>
              <w:t>6. Ways of interpreting experimental data</w:t>
            </w:r>
            <w:r w:rsidR="0039460C">
              <w:rPr>
                <w:rFonts w:ascii="Times New Roman" w:hAnsi="Times New Roman" w:cs="Times New Roman"/>
                <w:lang w:val="ro-RO"/>
              </w:rPr>
              <w:t>.</w:t>
            </w:r>
          </w:p>
          <w:p w14:paraId="1614B0C5" w14:textId="77777777" w:rsidR="0039460C" w:rsidRDefault="0039460C" w:rsidP="009D72E4">
            <w:pPr>
              <w:rPr>
                <w:rFonts w:ascii="Times New Roman" w:hAnsi="Times New Roman" w:cs="Times New Roman"/>
                <w:lang w:val="ro-RO"/>
              </w:rPr>
            </w:pPr>
            <w:r w:rsidRPr="0039460C">
              <w:rPr>
                <w:rFonts w:ascii="Times New Roman" w:hAnsi="Times New Roman" w:cs="Times New Roman"/>
                <w:lang w:val="ro-RO"/>
              </w:rPr>
              <w:t>Bibliography</w:t>
            </w:r>
            <w:r>
              <w:rPr>
                <w:rFonts w:ascii="Times New Roman" w:hAnsi="Times New Roman" w:cs="Times New Roman"/>
                <w:lang w:val="ro-RO"/>
              </w:rPr>
              <w:t>:</w:t>
            </w:r>
          </w:p>
          <w:p w14:paraId="6E11A75F" w14:textId="77777777" w:rsidR="0039460C" w:rsidRPr="0074269C" w:rsidRDefault="0039460C" w:rsidP="0039460C">
            <w:pPr>
              <w:pStyle w:val="ListParagraph"/>
              <w:numPr>
                <w:ilvl w:val="0"/>
                <w:numId w:val="15"/>
              </w:numPr>
              <w:spacing w:after="200" w:line="276" w:lineRule="auto"/>
              <w:jc w:val="both"/>
              <w:rPr>
                <w:rFonts w:ascii="Times New Roman" w:hAnsi="Times New Roman" w:cs="Times New Roman"/>
                <w:lang w:val="ro-RO"/>
              </w:rPr>
            </w:pPr>
            <w:r w:rsidRPr="002428B4">
              <w:rPr>
                <w:rFonts w:ascii="Times New Roman" w:hAnsi="Times New Roman" w:cs="Times New Roman"/>
                <w:i/>
                <w:lang w:val="ro-RO"/>
              </w:rPr>
              <w:t>Codul de bune practici agricole pentru protecţia apelor împotriva poluării cu nitraţi proveniţi din surse agricole</w:t>
            </w:r>
            <w:r w:rsidRPr="0074269C">
              <w:rPr>
                <w:rFonts w:ascii="Times New Roman" w:hAnsi="Times New Roman" w:cs="Times New Roman"/>
                <w:lang w:val="ro-RO"/>
              </w:rPr>
              <w:t>. MMAP &amp; MADR, Publicat în MO nr. 754 bis din 3 august 2021 (Ordinul nr. 333/165/2021).</w:t>
            </w:r>
          </w:p>
          <w:p w14:paraId="364EE05F" w14:textId="77777777" w:rsidR="0039460C" w:rsidRPr="0074269C" w:rsidRDefault="0039460C" w:rsidP="0039460C">
            <w:pPr>
              <w:pStyle w:val="ListParagraph"/>
              <w:numPr>
                <w:ilvl w:val="0"/>
                <w:numId w:val="15"/>
              </w:numPr>
              <w:spacing w:after="200" w:line="276" w:lineRule="auto"/>
              <w:jc w:val="both"/>
              <w:rPr>
                <w:rFonts w:ascii="Times New Roman" w:hAnsi="Times New Roman" w:cs="Times New Roman"/>
                <w:lang w:val="ro-RO"/>
              </w:rPr>
            </w:pPr>
            <w:r w:rsidRPr="0074269C">
              <w:rPr>
                <w:rFonts w:ascii="Times New Roman" w:hAnsi="Times New Roman" w:cs="Times New Roman"/>
                <w:lang w:val="ro-RO"/>
              </w:rPr>
              <w:t xml:space="preserve">Jităreanu, G. (coordonator), C. Ailincăi, S. Alda, I. Bogdan, C. Ciontu, D. Manea, A. Penescu, M. Rurac, T. Rusu, D. Țopa, P. I. Moraru, A. I. Pop, M. Dobre, A. E. Calistru, 2020. </w:t>
            </w:r>
            <w:r w:rsidRPr="002428B4">
              <w:rPr>
                <w:rFonts w:ascii="Times New Roman" w:hAnsi="Times New Roman" w:cs="Times New Roman"/>
                <w:i/>
                <w:lang w:val="ro-RO"/>
              </w:rPr>
              <w:t>Tratat de Agrotehnica</w:t>
            </w:r>
            <w:r w:rsidRPr="0074269C">
              <w:rPr>
                <w:rFonts w:ascii="Times New Roman" w:hAnsi="Times New Roman" w:cs="Times New Roman"/>
                <w:lang w:val="ro-RO"/>
              </w:rPr>
              <w:t>. Editura Ion Ionescu de la Brad, Iași.</w:t>
            </w:r>
          </w:p>
          <w:p w14:paraId="0B0275E8" w14:textId="2DE55E05" w:rsidR="0039460C" w:rsidRPr="0074269C" w:rsidRDefault="0039460C" w:rsidP="0039460C">
            <w:pPr>
              <w:pStyle w:val="ListParagraph"/>
              <w:numPr>
                <w:ilvl w:val="0"/>
                <w:numId w:val="15"/>
              </w:numPr>
              <w:spacing w:after="200" w:line="276" w:lineRule="auto"/>
              <w:jc w:val="both"/>
              <w:rPr>
                <w:rFonts w:ascii="Times New Roman" w:hAnsi="Times New Roman" w:cs="Times New Roman"/>
                <w:lang w:val="ro-RO"/>
              </w:rPr>
            </w:pPr>
            <w:r w:rsidRPr="0074269C">
              <w:rPr>
                <w:rFonts w:ascii="Times New Roman" w:hAnsi="Times New Roman" w:cs="Times New Roman"/>
                <w:lang w:val="ro-RO"/>
              </w:rPr>
              <w:t>Ion, V., M. Ru</w:t>
            </w:r>
            <w:r w:rsidR="002428B4">
              <w:rPr>
                <w:rFonts w:ascii="Times New Roman" w:hAnsi="Times New Roman" w:cs="Times New Roman"/>
                <w:lang w:val="ro-RO"/>
              </w:rPr>
              <w:t xml:space="preserve">rac, T. Rusu, A. G. Bășa, 2016. </w:t>
            </w:r>
            <w:r w:rsidRPr="002428B4">
              <w:rPr>
                <w:rFonts w:ascii="Times New Roman" w:hAnsi="Times New Roman" w:cs="Times New Roman"/>
                <w:i/>
                <w:lang w:val="ro-RO"/>
              </w:rPr>
              <w:t>Consultanță agricolă</w:t>
            </w:r>
            <w:r w:rsidRPr="0074269C">
              <w:rPr>
                <w:rFonts w:ascii="Times New Roman" w:hAnsi="Times New Roman" w:cs="Times New Roman"/>
                <w:lang w:val="ro-RO"/>
              </w:rPr>
              <w:t>. Editura Ceres București.</w:t>
            </w:r>
          </w:p>
          <w:p w14:paraId="25B13B09" w14:textId="7063B325" w:rsidR="0039460C" w:rsidRDefault="00A70D1E" w:rsidP="0039460C">
            <w:pPr>
              <w:pStyle w:val="ListParagraph"/>
              <w:numPr>
                <w:ilvl w:val="0"/>
                <w:numId w:val="15"/>
              </w:numPr>
              <w:spacing w:after="200" w:line="276" w:lineRule="auto"/>
              <w:jc w:val="both"/>
              <w:rPr>
                <w:rFonts w:ascii="Times New Roman" w:hAnsi="Times New Roman" w:cs="Times New Roman"/>
                <w:lang w:val="ro-RO"/>
              </w:rPr>
            </w:pPr>
            <w:r w:rsidRPr="002428B4">
              <w:rPr>
                <w:rFonts w:ascii="Times New Roman" w:hAnsi="Times New Roman" w:cs="Times New Roman"/>
                <w:i/>
              </w:rPr>
              <w:t>Strategia națională pentru dezvoltarea durabilă a României 2030</w:t>
            </w:r>
            <w:r>
              <w:rPr>
                <w:rFonts w:ascii="Times New Roman" w:hAnsi="Times New Roman" w:cs="Times New Roman"/>
              </w:rPr>
              <w:t>.</w:t>
            </w:r>
            <w:r w:rsidR="002428B4">
              <w:rPr>
                <w:rFonts w:ascii="Times New Roman" w:hAnsi="Times New Roman" w:cs="Times New Roman"/>
              </w:rPr>
              <w:t xml:space="preserve"> 2020. </w:t>
            </w:r>
            <w:r>
              <w:rPr>
                <w:rFonts w:ascii="Times New Roman" w:hAnsi="Times New Roman" w:cs="Times New Roman"/>
              </w:rPr>
              <w:t>Mie</w:t>
            </w:r>
            <w:r w:rsidR="009B4AE8">
              <w:rPr>
                <w:rFonts w:ascii="Times New Roman" w:hAnsi="Times New Roman" w:cs="Times New Roman"/>
              </w:rPr>
              <w:t>r</w:t>
            </w:r>
            <w:r>
              <w:rPr>
                <w:rFonts w:ascii="Times New Roman" w:hAnsi="Times New Roman" w:cs="Times New Roman"/>
              </w:rPr>
              <w:t>curea Ciuc</w:t>
            </w:r>
            <w:r w:rsidRPr="00A70D1E">
              <w:rPr>
                <w:rFonts w:ascii="Times New Roman" w:hAnsi="Times New Roman" w:cs="Times New Roman"/>
              </w:rPr>
              <w:t>: Editura Alutus, ISBN 978-606-8958-05-7</w:t>
            </w:r>
            <w:r w:rsidR="0039460C" w:rsidRPr="0074269C">
              <w:rPr>
                <w:rFonts w:ascii="Times New Roman" w:hAnsi="Times New Roman" w:cs="Times New Roman"/>
                <w:lang w:val="ro-RO"/>
              </w:rPr>
              <w:t>.</w:t>
            </w:r>
          </w:p>
          <w:p w14:paraId="4D150A76" w14:textId="07E98C1F" w:rsidR="0039460C" w:rsidRPr="0039460C" w:rsidRDefault="0039460C" w:rsidP="0039460C">
            <w:pPr>
              <w:pStyle w:val="ListParagraph"/>
              <w:numPr>
                <w:ilvl w:val="0"/>
                <w:numId w:val="15"/>
              </w:numPr>
              <w:spacing w:after="200" w:line="276" w:lineRule="auto"/>
              <w:jc w:val="both"/>
              <w:rPr>
                <w:rFonts w:ascii="Times New Roman" w:hAnsi="Times New Roman" w:cs="Times New Roman"/>
                <w:lang w:val="ro-RO"/>
              </w:rPr>
            </w:pPr>
            <w:r w:rsidRPr="0039460C">
              <w:rPr>
                <w:rFonts w:ascii="Times New Roman" w:hAnsi="Times New Roman" w:cs="Times New Roman"/>
                <w:lang w:val="ro-RO"/>
              </w:rPr>
              <w:t xml:space="preserve">Rusu, T., 2020. </w:t>
            </w:r>
            <w:r w:rsidRPr="002428B4">
              <w:rPr>
                <w:rFonts w:ascii="Times New Roman" w:hAnsi="Times New Roman" w:cs="Times New Roman"/>
                <w:i/>
                <w:lang w:val="ro-RO"/>
              </w:rPr>
              <w:t>Tehnica experimentala</w:t>
            </w:r>
            <w:r w:rsidRPr="0039460C">
              <w:rPr>
                <w:rFonts w:ascii="Times New Roman" w:hAnsi="Times New Roman" w:cs="Times New Roman"/>
                <w:lang w:val="ro-RO"/>
              </w:rPr>
              <w:t>. Editura Risoprint Cluj-Napoca.</w:t>
            </w:r>
          </w:p>
        </w:tc>
      </w:tr>
    </w:tbl>
    <w:p w14:paraId="0202ABAC" w14:textId="77777777" w:rsidR="00E8015B" w:rsidRDefault="00E8015B" w:rsidP="00E54C3B">
      <w:pPr>
        <w:spacing w:after="0" w:line="240" w:lineRule="auto"/>
        <w:rPr>
          <w:rFonts w:ascii="Times New Roman" w:hAnsi="Times New Roman" w:cs="Times New Roman"/>
          <w:lang w:val="ro-RO"/>
        </w:rPr>
      </w:pPr>
    </w:p>
    <w:p w14:paraId="3B80876D" w14:textId="77777777" w:rsidR="002154B8" w:rsidRDefault="002154B8" w:rsidP="00E54C3B">
      <w:pPr>
        <w:spacing w:after="0" w:line="240" w:lineRule="auto"/>
        <w:rPr>
          <w:rFonts w:ascii="Times New Roman" w:hAnsi="Times New Roman" w:cs="Times New Roman"/>
          <w:lang w:val="ro-RO"/>
        </w:rPr>
      </w:pPr>
    </w:p>
    <w:p w14:paraId="4CD8454E" w14:textId="77777777" w:rsidR="002154B8" w:rsidRDefault="002154B8" w:rsidP="00E54C3B">
      <w:pPr>
        <w:spacing w:after="0" w:line="240" w:lineRule="auto"/>
        <w:rPr>
          <w:rFonts w:ascii="Times New Roman" w:hAnsi="Times New Roman" w:cs="Times New Roman"/>
          <w:lang w:val="ro-RO"/>
        </w:rPr>
      </w:pPr>
    </w:p>
    <w:p w14:paraId="1FE7909D" w14:textId="77777777" w:rsidR="002154B8" w:rsidRDefault="002154B8" w:rsidP="002154B8">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2.2(2)</w:t>
      </w:r>
    </w:p>
    <w:p w14:paraId="11A39142" w14:textId="77777777" w:rsidR="002154B8" w:rsidRDefault="002154B8" w:rsidP="00E54C3B">
      <w:pPr>
        <w:spacing w:after="0" w:line="240" w:lineRule="auto"/>
        <w:rPr>
          <w:rFonts w:ascii="Times New Roman" w:hAnsi="Times New Roman" w:cs="Times New Roman"/>
          <w:lang w:val="ro-RO"/>
        </w:rPr>
      </w:pPr>
    </w:p>
    <w:p w14:paraId="4B08499F" w14:textId="77777777" w:rsidR="002154B8" w:rsidRDefault="002154B8" w:rsidP="00E54C3B">
      <w:pPr>
        <w:spacing w:after="0" w:line="240" w:lineRule="auto"/>
        <w:rPr>
          <w:rFonts w:ascii="Times New Roman" w:hAnsi="Times New Roman" w:cs="Times New Roman"/>
          <w:lang w:val="ro-RO"/>
        </w:rPr>
      </w:pPr>
    </w:p>
    <w:p w14:paraId="17FD3EE4" w14:textId="77777777"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14:paraId="69627A68" w14:textId="77777777" w:rsidR="009E56F4" w:rsidRDefault="009E56F4" w:rsidP="00E54C3B">
      <w:pPr>
        <w:spacing w:after="0" w:line="240" w:lineRule="auto"/>
        <w:rPr>
          <w:rFonts w:ascii="Times New Roman" w:hAnsi="Times New Roman" w:cs="Times New Roman"/>
          <w:lang w:val="ro-RO"/>
        </w:rPr>
      </w:pPr>
    </w:p>
    <w:p w14:paraId="01FECFDC" w14:textId="77777777" w:rsidR="00874116" w:rsidRDefault="00874116" w:rsidP="00E54C3B">
      <w:pPr>
        <w:spacing w:after="0" w:line="240" w:lineRule="auto"/>
        <w:rPr>
          <w:rFonts w:ascii="Times New Roman" w:hAnsi="Times New Roman" w:cs="Times New Roman"/>
          <w:lang w:val="ro-RO"/>
        </w:rPr>
      </w:pPr>
    </w:p>
    <w:p w14:paraId="2778E9DD" w14:textId="77777777" w:rsidR="002154B8" w:rsidRDefault="002154B8" w:rsidP="00E54C3B">
      <w:pPr>
        <w:spacing w:after="0" w:line="240" w:lineRule="auto"/>
        <w:rPr>
          <w:rFonts w:ascii="Times New Roman" w:hAnsi="Times New Roman" w:cs="Times New Roman"/>
          <w:lang w:val="ro-RO"/>
        </w:rPr>
      </w:pPr>
    </w:p>
    <w:p w14:paraId="64B08CF1" w14:textId="77777777" w:rsidR="002154B8" w:rsidRDefault="002154B8" w:rsidP="00E54C3B">
      <w:pPr>
        <w:spacing w:after="0" w:line="240" w:lineRule="auto"/>
        <w:rPr>
          <w:rFonts w:ascii="Times New Roman" w:hAnsi="Times New Roman" w:cs="Times New Roman"/>
          <w:lang w:val="ro-RO"/>
        </w:rPr>
      </w:pPr>
    </w:p>
    <w:p w14:paraId="641BD93B" w14:textId="77777777" w:rsidR="009C737C" w:rsidRDefault="00D84087" w:rsidP="00D84087">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14:paraId="1B69AAEA" w14:textId="1314920D" w:rsidR="00D84087" w:rsidRDefault="00D84087" w:rsidP="00D84087">
      <w:pPr>
        <w:spacing w:after="0" w:line="240" w:lineRule="auto"/>
        <w:rPr>
          <w:rFonts w:ascii="Times New Roman" w:hAnsi="Times New Roman" w:cs="Times New Roman"/>
          <w:lang w:val="ro-RO"/>
        </w:rPr>
      </w:pPr>
      <w:r>
        <w:rPr>
          <w:rFonts w:ascii="Times New Roman" w:hAnsi="Times New Roman" w:cs="Times New Roman"/>
          <w:lang w:val="ro-RO"/>
        </w:rPr>
        <w:t xml:space="preserve">                 </w:t>
      </w:r>
      <w:r w:rsidR="00FE1024">
        <w:rPr>
          <w:rFonts w:ascii="Times New Roman" w:hAnsi="Times New Roman" w:cs="Times New Roman"/>
          <w:lang w:val="ro-RO"/>
        </w:rPr>
        <w:tab/>
      </w:r>
      <w:r w:rsidR="00FE1024">
        <w:rPr>
          <w:rFonts w:ascii="Times New Roman" w:hAnsi="Times New Roman" w:cs="Times New Roman"/>
          <w:lang w:val="ro-RO"/>
        </w:rPr>
        <w:tab/>
      </w:r>
      <w:r w:rsidR="00FE1024">
        <w:rPr>
          <w:rFonts w:ascii="Times New Roman" w:hAnsi="Times New Roman" w:cs="Times New Roman"/>
          <w:lang w:val="ro-RO"/>
        </w:rPr>
        <w:tab/>
      </w:r>
      <w:r w:rsidR="00FE1024">
        <w:rPr>
          <w:rFonts w:ascii="Times New Roman" w:hAnsi="Times New Roman" w:cs="Times New Roman"/>
          <w:lang w:val="ro-RO"/>
        </w:rPr>
        <w:tab/>
      </w:r>
      <w:r w:rsidR="00FE1024">
        <w:rPr>
          <w:rFonts w:ascii="Times New Roman" w:hAnsi="Times New Roman" w:cs="Times New Roman"/>
          <w:lang w:val="ro-RO"/>
        </w:rPr>
        <w:tab/>
      </w:r>
      <w:r w:rsidR="00FE1024">
        <w:rPr>
          <w:rFonts w:ascii="Times New Roman" w:hAnsi="Times New Roman" w:cs="Times New Roman"/>
          <w:lang w:val="ro-RO"/>
        </w:rPr>
        <w:tab/>
        <w:t xml:space="preserve">    Prof.univ.dr.ing. Ovidiu RANTA</w:t>
      </w:r>
    </w:p>
    <w:p w14:paraId="3FCE9DDD" w14:textId="77777777" w:rsidR="009C737C" w:rsidRDefault="009C737C" w:rsidP="009C737C">
      <w:pPr>
        <w:spacing w:after="0" w:line="240" w:lineRule="auto"/>
        <w:jc w:val="center"/>
        <w:rPr>
          <w:rFonts w:ascii="Times New Roman" w:hAnsi="Times New Roman" w:cs="Times New Roman"/>
          <w:lang w:val="ro-RO"/>
        </w:rPr>
      </w:pPr>
    </w:p>
    <w:p w14:paraId="748AEC5E" w14:textId="2EACEF00" w:rsidR="009C737C" w:rsidRPr="00E54C3B" w:rsidRDefault="00FE1024" w:rsidP="009C737C">
      <w:pPr>
        <w:spacing w:after="0" w:line="240" w:lineRule="auto"/>
        <w:rPr>
          <w:rFonts w:ascii="Times New Roman" w:hAnsi="Times New Roman" w:cs="Times New Roman"/>
          <w:lang w:val="ro-RO"/>
        </w:rPr>
      </w:pPr>
      <w:r>
        <w:rPr>
          <w:rFonts w:ascii="Times New Roman" w:hAnsi="Times New Roman" w:cs="Times New Roman"/>
          <w:lang w:val="ro-RO"/>
        </w:rPr>
        <w:t>Data completării formularului: 01.11.2022</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4555"/>
    <w:multiLevelType w:val="hybridMultilevel"/>
    <w:tmpl w:val="FC505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92C0D"/>
    <w:multiLevelType w:val="hybridMultilevel"/>
    <w:tmpl w:val="A654988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35B72"/>
    <w:multiLevelType w:val="hybridMultilevel"/>
    <w:tmpl w:val="A654988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49914CB"/>
    <w:multiLevelType w:val="hybridMultilevel"/>
    <w:tmpl w:val="A654988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F37BA9"/>
    <w:multiLevelType w:val="hybridMultilevel"/>
    <w:tmpl w:val="D090D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E4524F"/>
    <w:multiLevelType w:val="hybridMultilevel"/>
    <w:tmpl w:val="51B29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6"/>
  </w:num>
  <w:num w:numId="5">
    <w:abstractNumId w:val="5"/>
  </w:num>
  <w:num w:numId="6">
    <w:abstractNumId w:val="7"/>
  </w:num>
  <w:num w:numId="7">
    <w:abstractNumId w:val="3"/>
  </w:num>
  <w:num w:numId="8">
    <w:abstractNumId w:val="8"/>
  </w:num>
  <w:num w:numId="9">
    <w:abstractNumId w:val="9"/>
  </w:num>
  <w:num w:numId="10">
    <w:abstractNumId w:val="13"/>
  </w:num>
  <w:num w:numId="11">
    <w:abstractNumId w:val="0"/>
  </w:num>
  <w:num w:numId="12">
    <w:abstractNumId w:val="14"/>
  </w:num>
  <w:num w:numId="13">
    <w:abstractNumId w:val="2"/>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0565E"/>
    <w:rsid w:val="0001031E"/>
    <w:rsid w:val="000A68E2"/>
    <w:rsid w:val="000C3165"/>
    <w:rsid w:val="000F01AB"/>
    <w:rsid w:val="001A4ACB"/>
    <w:rsid w:val="001C28A5"/>
    <w:rsid w:val="002154B8"/>
    <w:rsid w:val="002428B4"/>
    <w:rsid w:val="00243E6B"/>
    <w:rsid w:val="002B2A3D"/>
    <w:rsid w:val="002D1F6A"/>
    <w:rsid w:val="0039460C"/>
    <w:rsid w:val="003A6597"/>
    <w:rsid w:val="003D0525"/>
    <w:rsid w:val="00446D1C"/>
    <w:rsid w:val="00505213"/>
    <w:rsid w:val="00551745"/>
    <w:rsid w:val="00555E00"/>
    <w:rsid w:val="005B4CE4"/>
    <w:rsid w:val="005E71CA"/>
    <w:rsid w:val="006546B2"/>
    <w:rsid w:val="00675986"/>
    <w:rsid w:val="00693F33"/>
    <w:rsid w:val="00695BEA"/>
    <w:rsid w:val="0074269C"/>
    <w:rsid w:val="00761B88"/>
    <w:rsid w:val="00781597"/>
    <w:rsid w:val="007F1F43"/>
    <w:rsid w:val="008056AD"/>
    <w:rsid w:val="00840B2B"/>
    <w:rsid w:val="008633CC"/>
    <w:rsid w:val="00874116"/>
    <w:rsid w:val="00880046"/>
    <w:rsid w:val="009668C6"/>
    <w:rsid w:val="009B4AE8"/>
    <w:rsid w:val="009C737C"/>
    <w:rsid w:val="009D72E4"/>
    <w:rsid w:val="009E56F4"/>
    <w:rsid w:val="00A16C33"/>
    <w:rsid w:val="00A34598"/>
    <w:rsid w:val="00A70D1E"/>
    <w:rsid w:val="00A90A90"/>
    <w:rsid w:val="00AB0E4A"/>
    <w:rsid w:val="00B220EA"/>
    <w:rsid w:val="00B35659"/>
    <w:rsid w:val="00B52F57"/>
    <w:rsid w:val="00B900AE"/>
    <w:rsid w:val="00BD4620"/>
    <w:rsid w:val="00BF24AE"/>
    <w:rsid w:val="00BF7FA5"/>
    <w:rsid w:val="00C031E8"/>
    <w:rsid w:val="00C06103"/>
    <w:rsid w:val="00C40264"/>
    <w:rsid w:val="00C43A30"/>
    <w:rsid w:val="00C47075"/>
    <w:rsid w:val="00C97671"/>
    <w:rsid w:val="00CD7B82"/>
    <w:rsid w:val="00CF416F"/>
    <w:rsid w:val="00D27505"/>
    <w:rsid w:val="00D84087"/>
    <w:rsid w:val="00D87059"/>
    <w:rsid w:val="00DA0651"/>
    <w:rsid w:val="00E54C3B"/>
    <w:rsid w:val="00E8015B"/>
    <w:rsid w:val="00EF42F3"/>
    <w:rsid w:val="00F82B0B"/>
    <w:rsid w:val="00FA210A"/>
    <w:rsid w:val="00FA696A"/>
    <w:rsid w:val="00FE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48101">
      <w:bodyDiv w:val="1"/>
      <w:marLeft w:val="0"/>
      <w:marRight w:val="0"/>
      <w:marTop w:val="0"/>
      <w:marBottom w:val="0"/>
      <w:divBdr>
        <w:top w:val="none" w:sz="0" w:space="0" w:color="auto"/>
        <w:left w:val="none" w:sz="0" w:space="0" w:color="auto"/>
        <w:bottom w:val="none" w:sz="0" w:space="0" w:color="auto"/>
        <w:right w:val="none" w:sz="0" w:space="0" w:color="auto"/>
      </w:divBdr>
    </w:div>
    <w:div w:id="474759644">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2021-03-05T08:43:00Z</cp:lastPrinted>
  <dcterms:created xsi:type="dcterms:W3CDTF">2022-11-01T10:37:00Z</dcterms:created>
  <dcterms:modified xsi:type="dcterms:W3CDTF">2022-11-01T10:37:00Z</dcterms:modified>
</cp:coreProperties>
</file>