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6"/>
          <w:szCs w:val="26"/>
          <w:rtl w:val="0"/>
        </w:rPr>
        <w:t xml:space="preserve">Informații necesare pentru publicarea pe site-ul ministerului educației a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6"/>
          <w:szCs w:val="26"/>
          <w:rtl w:val="0"/>
        </w:rPr>
        <w:t xml:space="preserve">posturilor didactice și de cercetare vacante scoase la concurs de USAMV Cluj-Napoca în 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6"/>
          <w:szCs w:val="26"/>
          <w:rtl w:val="0"/>
        </w:rPr>
        <w:t xml:space="preserve">Semestrul I, an universitar 2022-2023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Anunţurile referitoare la posturile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 conferenţiar universitar, profesor universitar, cercetător ştiinţific gradul 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şi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cercetător ştiinţific gradul 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vor fi completate şi cu informaţia în limba engleză. Pentru posturile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asistent și șef de lucrări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informațiile vor fi doar în limba română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1"/>
        <w:gridCol w:w="566"/>
        <w:gridCol w:w="7539"/>
        <w:tblGridChange w:id="0">
          <w:tblGrid>
            <w:gridCol w:w="2091"/>
            <w:gridCol w:w="566"/>
            <w:gridCol w:w="7539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Poziţia în statul de funcţii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1/B/2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Funcţia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Sef lucrari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susţinerii prelegerii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Ora susţinerii prelegerii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8:00 – 8:45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Locul susţinerii prelegerii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 Fiziologie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Pentru site-ul universității: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1"/>
        <w:gridCol w:w="567"/>
        <w:gridCol w:w="7518"/>
        <w:tblGridChange w:id="0">
          <w:tblGrid>
            <w:gridCol w:w="2111"/>
            <w:gridCol w:w="567"/>
            <w:gridCol w:w="751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susţinerii probelor de concurs</w:t>
            </w:r>
          </w:p>
        </w:tc>
        <w:tc>
          <w:tcPr/>
          <w:p w:rsidR="00000000" w:rsidDel="00000000" w:rsidP="00000000" w:rsidRDefault="00000000" w:rsidRPr="00000000" w14:paraId="0000002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</w:t>
            </w:r>
          </w:p>
        </w:tc>
        <w:tc>
          <w:tcPr/>
          <w:p w:rsidR="00000000" w:rsidDel="00000000" w:rsidP="00000000" w:rsidRDefault="00000000" w:rsidRPr="00000000" w14:paraId="0000002D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</w:t>
            </w:r>
          </w:p>
        </w:tc>
        <w:tc>
          <w:tcPr/>
          <w:p w:rsidR="00000000" w:rsidDel="00000000" w:rsidP="00000000" w:rsidRDefault="00000000" w:rsidRPr="00000000" w14:paraId="00000030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Ora susţinerii probelor de concurs</w:t>
            </w:r>
          </w:p>
        </w:tc>
        <w:tc>
          <w:tcPr/>
          <w:p w:rsidR="00000000" w:rsidDel="00000000" w:rsidP="00000000" w:rsidRDefault="00000000" w:rsidRPr="00000000" w14:paraId="0000003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</w:t>
            </w:r>
          </w:p>
        </w:tc>
        <w:tc>
          <w:tcPr/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9:00 - 9:50 – Susținere publică CURS</w:t>
            </w:r>
          </w:p>
          <w:p w:rsidR="00000000" w:rsidDel="00000000" w:rsidP="00000000" w:rsidRDefault="00000000" w:rsidRPr="00000000" w14:paraId="00000034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10:00 - 12:00 – PROBA PRACTICA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</w:t>
            </w:r>
          </w:p>
        </w:tc>
        <w:tc>
          <w:tcPr/>
          <w:p w:rsidR="00000000" w:rsidDel="00000000" w:rsidP="00000000" w:rsidRDefault="00000000" w:rsidRPr="00000000" w14:paraId="00000037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9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98"/>
        <w:gridCol w:w="5098"/>
        <w:tblGridChange w:id="0">
          <w:tblGrid>
            <w:gridCol w:w="5098"/>
            <w:gridCol w:w="50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Decan,</w:t>
              <w:tab/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dr. Prof. dr. Nicodim FIȚ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Director de Departament,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 Dr. Adrian Florin GAL</w:t>
            </w:r>
          </w:p>
        </w:tc>
      </w:tr>
    </w:tbl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29.11.2022 </w:t>
      </w:r>
    </w:p>
    <w:sectPr>
      <w:pgSz w:h="16840" w:w="11907" w:orient="portrait"/>
      <w:pgMar w:bottom="567" w:top="567" w:left="1134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