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9E2EE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3A13C7A9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3DF7A55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4F64E3D9" w14:textId="04099E95" w:rsidR="00DA0651" w:rsidRPr="002154B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FD67F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semestrul </w:t>
      </w:r>
      <w:r w:rsidR="00FD67F2" w:rsidRPr="00FD67F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FD67F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FD67F2" w:rsidRPr="00FD67F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2022/2023</w:t>
      </w:r>
    </w:p>
    <w:p w14:paraId="6C85D4EB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5463A73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523D2A03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0F81A5EF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BC78A6D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767226" w14:paraId="43AA4B9E" w14:textId="77777777" w:rsidTr="002154B8">
        <w:tc>
          <w:tcPr>
            <w:tcW w:w="2123" w:type="dxa"/>
            <w:vMerge w:val="restart"/>
            <w:vAlign w:val="center"/>
          </w:tcPr>
          <w:p w14:paraId="3116782D" w14:textId="77777777" w:rsidR="00767226" w:rsidRDefault="00767226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460D247F" w14:textId="77777777" w:rsidR="00767226" w:rsidRPr="009C737C" w:rsidRDefault="00767226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13E074A" w14:textId="77777777" w:rsidR="00767226" w:rsidRPr="00775F02" w:rsidRDefault="00767226" w:rsidP="0056521F">
            <w:pPr>
              <w:rPr>
                <w:rFonts w:ascii="Times New Roman" w:hAnsi="Times New Roman" w:cs="Times New Roman"/>
              </w:rPr>
            </w:pPr>
            <w:proofErr w:type="spellStart"/>
            <w:r w:rsidRPr="00775F02">
              <w:rPr>
                <w:rFonts w:ascii="Times New Roman" w:hAnsi="Times New Roman" w:cs="Times New Roman"/>
              </w:rPr>
              <w:t>Universitatea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75F02">
              <w:rPr>
                <w:rFonts w:ascii="Times New Roman" w:hAnsi="Times New Roman" w:cs="Times New Roman"/>
              </w:rPr>
              <w:t>Științe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Agricole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și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Medicină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Veterinară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Cluj-Napoca</w:t>
            </w:r>
          </w:p>
        </w:tc>
      </w:tr>
      <w:tr w:rsidR="00767226" w14:paraId="6AA3EE1B" w14:textId="77777777" w:rsidTr="002154B8">
        <w:tc>
          <w:tcPr>
            <w:tcW w:w="2123" w:type="dxa"/>
            <w:vMerge/>
            <w:vAlign w:val="center"/>
          </w:tcPr>
          <w:p w14:paraId="7723CCE7" w14:textId="77777777" w:rsidR="00767226" w:rsidRDefault="00767226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378C3CA" w14:textId="77777777" w:rsidR="00767226" w:rsidRPr="009C737C" w:rsidRDefault="00767226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FBD840" w14:textId="77777777" w:rsidR="00767226" w:rsidRPr="00775F02" w:rsidRDefault="00767226" w:rsidP="0056521F">
            <w:pPr>
              <w:rPr>
                <w:rFonts w:ascii="Times New Roman" w:hAnsi="Times New Roman" w:cs="Times New Roman"/>
              </w:rPr>
            </w:pPr>
            <w:r w:rsidRPr="00775F02">
              <w:rPr>
                <w:rFonts w:ascii="Times New Roman" w:hAnsi="Times New Roman" w:cs="Times New Roman"/>
              </w:rPr>
              <w:t>University of Agricultural Sciences  and Veterinary Medicine Cluj-Napoca</w:t>
            </w:r>
          </w:p>
        </w:tc>
      </w:tr>
      <w:tr w:rsidR="00C06103" w14:paraId="35663933" w14:textId="77777777" w:rsidTr="002154B8">
        <w:tc>
          <w:tcPr>
            <w:tcW w:w="2123" w:type="dxa"/>
            <w:vMerge w:val="restart"/>
            <w:vAlign w:val="center"/>
          </w:tcPr>
          <w:p w14:paraId="2DF2805D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4B33419B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868BEA3" w14:textId="77777777" w:rsidR="00C06103" w:rsidRPr="00775F02" w:rsidRDefault="00767226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5F02">
              <w:rPr>
                <w:rFonts w:ascii="Times New Roman" w:hAnsi="Times New Roman" w:cs="Times New Roman"/>
              </w:rPr>
              <w:t>Facultatea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75F02">
              <w:rPr>
                <w:rFonts w:ascii="Times New Roman" w:hAnsi="Times New Roman" w:cs="Times New Roman"/>
              </w:rPr>
              <w:t>Horticultură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și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Afaceri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în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Dezvoltare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Rurală</w:t>
            </w:r>
            <w:proofErr w:type="spellEnd"/>
          </w:p>
        </w:tc>
      </w:tr>
      <w:tr w:rsidR="00C06103" w14:paraId="7E1AE857" w14:textId="77777777" w:rsidTr="002154B8">
        <w:tc>
          <w:tcPr>
            <w:tcW w:w="2123" w:type="dxa"/>
            <w:vMerge/>
            <w:vAlign w:val="center"/>
          </w:tcPr>
          <w:p w14:paraId="2DAD2608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698C5D7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DEAA725" w14:textId="77777777" w:rsidR="00C06103" w:rsidRPr="00775F02" w:rsidRDefault="00767226" w:rsidP="00B35659">
            <w:pPr>
              <w:jc w:val="both"/>
              <w:rPr>
                <w:rFonts w:ascii="Times New Roman" w:hAnsi="Times New Roman" w:cs="Times New Roman"/>
              </w:rPr>
            </w:pPr>
            <w:r w:rsidRPr="00775F02">
              <w:rPr>
                <w:rFonts w:ascii="Times New Roman" w:hAnsi="Times New Roman" w:cs="Times New Roman"/>
              </w:rPr>
              <w:t>Faculty of Horticulture and Business in Rural Development</w:t>
            </w:r>
          </w:p>
        </w:tc>
      </w:tr>
      <w:tr w:rsidR="00767226" w14:paraId="065F93B3" w14:textId="77777777" w:rsidTr="002154B8">
        <w:tc>
          <w:tcPr>
            <w:tcW w:w="2123" w:type="dxa"/>
            <w:vMerge w:val="restart"/>
            <w:vAlign w:val="center"/>
          </w:tcPr>
          <w:p w14:paraId="695050C2" w14:textId="77777777" w:rsidR="00767226" w:rsidRDefault="00767226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493705C2" w14:textId="77777777" w:rsidR="00767226" w:rsidRPr="009C737C" w:rsidRDefault="00767226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EE4B0CD" w14:textId="77777777" w:rsidR="00767226" w:rsidRPr="00775F02" w:rsidRDefault="00767226" w:rsidP="009B427C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 Științe Economice</w:t>
            </w:r>
          </w:p>
        </w:tc>
      </w:tr>
      <w:tr w:rsidR="00767226" w14:paraId="357F0F9E" w14:textId="77777777" w:rsidTr="002154B8">
        <w:tc>
          <w:tcPr>
            <w:tcW w:w="2123" w:type="dxa"/>
            <w:vMerge/>
            <w:vAlign w:val="center"/>
          </w:tcPr>
          <w:p w14:paraId="1BB1EABC" w14:textId="77777777" w:rsidR="00767226" w:rsidRDefault="00767226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386E453" w14:textId="77777777" w:rsidR="00767226" w:rsidRPr="009C737C" w:rsidRDefault="00767226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8F1F635" w14:textId="77777777" w:rsidR="00767226" w:rsidRPr="00775F02" w:rsidRDefault="00767226" w:rsidP="009B427C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 Economic Sciences</w:t>
            </w:r>
          </w:p>
        </w:tc>
      </w:tr>
      <w:tr w:rsidR="00767226" w14:paraId="180F79D6" w14:textId="77777777" w:rsidTr="002154B8">
        <w:tc>
          <w:tcPr>
            <w:tcW w:w="2123" w:type="dxa"/>
            <w:vMerge w:val="restart"/>
            <w:vAlign w:val="center"/>
          </w:tcPr>
          <w:p w14:paraId="6686FB5C" w14:textId="77777777" w:rsidR="00767226" w:rsidRDefault="00767226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6365E5E4" w14:textId="77777777" w:rsidR="00767226" w:rsidRPr="009C737C" w:rsidRDefault="00767226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7314421" w14:textId="77777777" w:rsidR="00767226" w:rsidRPr="00775F02" w:rsidRDefault="00767226" w:rsidP="009B427C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II/B/1</w:t>
            </w:r>
          </w:p>
        </w:tc>
      </w:tr>
      <w:tr w:rsidR="00767226" w14:paraId="33A6A942" w14:textId="77777777" w:rsidTr="002154B8">
        <w:tc>
          <w:tcPr>
            <w:tcW w:w="2123" w:type="dxa"/>
            <w:vMerge/>
            <w:vAlign w:val="center"/>
          </w:tcPr>
          <w:p w14:paraId="24C1C409" w14:textId="77777777" w:rsidR="00767226" w:rsidRDefault="00767226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88A5713" w14:textId="77777777" w:rsidR="00767226" w:rsidRPr="009C737C" w:rsidRDefault="00767226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E3B4A85" w14:textId="77777777" w:rsidR="00767226" w:rsidRPr="00775F02" w:rsidRDefault="00767226" w:rsidP="009B427C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II/B/1</w:t>
            </w:r>
          </w:p>
        </w:tc>
      </w:tr>
      <w:tr w:rsidR="00767226" w14:paraId="235138EE" w14:textId="77777777" w:rsidTr="002154B8">
        <w:tc>
          <w:tcPr>
            <w:tcW w:w="2123" w:type="dxa"/>
            <w:vMerge w:val="restart"/>
            <w:vAlign w:val="center"/>
          </w:tcPr>
          <w:p w14:paraId="1BB813C2" w14:textId="77777777" w:rsidR="00767226" w:rsidRDefault="00767226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7FDAB797" w14:textId="77777777" w:rsidR="00767226" w:rsidRPr="009C737C" w:rsidRDefault="00767226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4C20BF4" w14:textId="77777777" w:rsidR="00767226" w:rsidRPr="00775F02" w:rsidRDefault="00767226" w:rsidP="00CB6F3D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75F02">
              <w:rPr>
                <w:rFonts w:ascii="Times New Roman" w:hAnsi="Times New Roman" w:cs="Times New Roman"/>
              </w:rPr>
              <w:t>Conferențiar</w:t>
            </w:r>
            <w:proofErr w:type="spellEnd"/>
            <w:r w:rsidR="003F65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7226" w14:paraId="64FDA1E0" w14:textId="77777777" w:rsidTr="002154B8">
        <w:tc>
          <w:tcPr>
            <w:tcW w:w="2123" w:type="dxa"/>
            <w:vMerge/>
            <w:vAlign w:val="center"/>
          </w:tcPr>
          <w:p w14:paraId="7E01B928" w14:textId="77777777" w:rsidR="00767226" w:rsidRDefault="00767226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329244D" w14:textId="77777777" w:rsidR="00767226" w:rsidRPr="009C737C" w:rsidRDefault="00767226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C625FAE" w14:textId="77777777" w:rsidR="00767226" w:rsidRPr="00775F02" w:rsidRDefault="00767226" w:rsidP="009B427C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9C737C" w14:paraId="03473870" w14:textId="77777777" w:rsidTr="002154B8">
        <w:tc>
          <w:tcPr>
            <w:tcW w:w="2123" w:type="dxa"/>
            <w:vMerge w:val="restart"/>
            <w:vAlign w:val="center"/>
          </w:tcPr>
          <w:p w14:paraId="7137FE64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0C273160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69DEAD8" w14:textId="77777777" w:rsidR="009C737C" w:rsidRPr="004C35C8" w:rsidRDefault="00775F02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4C35C8">
              <w:rPr>
                <w:rFonts w:ascii="Times New Roman" w:hAnsi="Times New Roman" w:cs="Times New Roman"/>
                <w:lang w:val="ro-RO"/>
              </w:rPr>
              <w:t xml:space="preserve">Turism. Economia turismului. Agroturism. Resurse și destinații turistice. Managementul proiectelor. </w:t>
            </w:r>
          </w:p>
        </w:tc>
      </w:tr>
      <w:tr w:rsidR="009C737C" w14:paraId="2D0E2244" w14:textId="77777777" w:rsidTr="002154B8">
        <w:tc>
          <w:tcPr>
            <w:tcW w:w="2123" w:type="dxa"/>
            <w:vMerge/>
            <w:vAlign w:val="center"/>
          </w:tcPr>
          <w:p w14:paraId="5E4CDD9A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5DE50A3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CC85913" w14:textId="77777777" w:rsidR="009C737C" w:rsidRPr="004C35C8" w:rsidRDefault="004C35C8" w:rsidP="004C35C8">
            <w:pPr>
              <w:rPr>
                <w:rFonts w:ascii="Times New Roman" w:hAnsi="Times New Roman" w:cs="Times New Roman"/>
                <w:lang w:val="ro-RO"/>
              </w:rPr>
            </w:pPr>
            <w:r w:rsidRPr="004C35C8">
              <w:rPr>
                <w:rFonts w:ascii="Times New Roman" w:hAnsi="Times New Roman" w:cs="Times New Roman"/>
                <w:lang w:val="ro-RO"/>
              </w:rPr>
              <w:t>Tourism. Economics of tourism. Agritourism. Tourist</w:t>
            </w:r>
            <w:r w:rsidR="00CB6F3D">
              <w:rPr>
                <w:rFonts w:ascii="Times New Roman" w:hAnsi="Times New Roman" w:cs="Times New Roman"/>
                <w:lang w:val="ro-RO"/>
              </w:rPr>
              <w:t xml:space="preserve"> Resources and D</w:t>
            </w:r>
            <w:r w:rsidRPr="004C35C8">
              <w:rPr>
                <w:rFonts w:ascii="Times New Roman" w:hAnsi="Times New Roman" w:cs="Times New Roman"/>
                <w:lang w:val="ro-RO"/>
              </w:rPr>
              <w:t>estinations. Project Management.</w:t>
            </w:r>
          </w:p>
        </w:tc>
      </w:tr>
      <w:tr w:rsidR="004C35C8" w14:paraId="625C33A4" w14:textId="77777777" w:rsidTr="00FD67F2">
        <w:tc>
          <w:tcPr>
            <w:tcW w:w="2123" w:type="dxa"/>
            <w:vMerge w:val="restart"/>
            <w:vAlign w:val="center"/>
          </w:tcPr>
          <w:p w14:paraId="124567FE" w14:textId="77777777" w:rsidR="004C35C8" w:rsidRDefault="004C35C8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33439" w14:textId="77777777" w:rsidR="004C35C8" w:rsidRPr="009C737C" w:rsidRDefault="004C35C8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auto"/>
          </w:tcPr>
          <w:p w14:paraId="74E723FA" w14:textId="77777777" w:rsidR="004C35C8" w:rsidRPr="004C35C8" w:rsidRDefault="004C35C8" w:rsidP="00490D19">
            <w:pPr>
              <w:rPr>
                <w:rFonts w:ascii="Times New Roman" w:hAnsi="Times New Roman" w:cs="Times New Roman"/>
              </w:rPr>
            </w:pPr>
            <w:proofErr w:type="spellStart"/>
            <w:r w:rsidRPr="004C35C8">
              <w:rPr>
                <w:rFonts w:ascii="Times New Roman" w:hAnsi="Times New Roman" w:cs="Times New Roman"/>
              </w:rPr>
              <w:t>Inginerie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C8">
              <w:rPr>
                <w:rFonts w:ascii="Times New Roman" w:hAnsi="Times New Roman" w:cs="Times New Roman"/>
              </w:rPr>
              <w:t>şi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Management </w:t>
            </w:r>
            <w:proofErr w:type="spellStart"/>
            <w:r w:rsidRPr="004C35C8">
              <w:rPr>
                <w:rFonts w:ascii="Times New Roman" w:hAnsi="Times New Roman" w:cs="Times New Roman"/>
              </w:rPr>
              <w:t>în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C8">
              <w:rPr>
                <w:rFonts w:ascii="Times New Roman" w:hAnsi="Times New Roman" w:cs="Times New Roman"/>
              </w:rPr>
              <w:t>Agricultură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C8">
              <w:rPr>
                <w:rFonts w:ascii="Times New Roman" w:hAnsi="Times New Roman" w:cs="Times New Roman"/>
              </w:rPr>
              <w:t>și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C8">
              <w:rPr>
                <w:rFonts w:ascii="Times New Roman" w:hAnsi="Times New Roman" w:cs="Times New Roman"/>
              </w:rPr>
              <w:t>Dezvoltare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C8">
              <w:rPr>
                <w:rFonts w:ascii="Times New Roman" w:hAnsi="Times New Roman" w:cs="Times New Roman"/>
              </w:rPr>
              <w:t>Rurală</w:t>
            </w:r>
            <w:proofErr w:type="spellEnd"/>
          </w:p>
        </w:tc>
      </w:tr>
      <w:tr w:rsidR="004C35C8" w14:paraId="4F9204AD" w14:textId="77777777" w:rsidTr="00FD67F2">
        <w:tc>
          <w:tcPr>
            <w:tcW w:w="2123" w:type="dxa"/>
            <w:vMerge/>
            <w:vAlign w:val="center"/>
          </w:tcPr>
          <w:p w14:paraId="0636044E" w14:textId="77777777" w:rsidR="004C35C8" w:rsidRDefault="004C35C8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4FE320" w14:textId="77777777" w:rsidR="004C35C8" w:rsidRPr="009C737C" w:rsidRDefault="004C35C8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auto"/>
          </w:tcPr>
          <w:p w14:paraId="50C924B5" w14:textId="77777777" w:rsidR="004C35C8" w:rsidRPr="004C35C8" w:rsidRDefault="004C35C8" w:rsidP="00490D19">
            <w:pPr>
              <w:rPr>
                <w:rFonts w:ascii="Times New Roman" w:hAnsi="Times New Roman" w:cs="Times New Roman"/>
              </w:rPr>
            </w:pPr>
            <w:r w:rsidRPr="004C35C8">
              <w:rPr>
                <w:rFonts w:ascii="Times New Roman" w:hAnsi="Times New Roman" w:cs="Times New Roman"/>
              </w:rPr>
              <w:t>Engineering and Management in Agriculture and Rural Development</w:t>
            </w:r>
          </w:p>
        </w:tc>
      </w:tr>
      <w:tr w:rsidR="009C737C" w14:paraId="6B89D81E" w14:textId="77777777" w:rsidTr="002154B8">
        <w:tc>
          <w:tcPr>
            <w:tcW w:w="2123" w:type="dxa"/>
            <w:vMerge w:val="restart"/>
            <w:vAlign w:val="center"/>
          </w:tcPr>
          <w:p w14:paraId="2FCA4148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7D37383A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A74F770" w14:textId="77777777" w:rsidR="004C35C8" w:rsidRPr="004C35C8" w:rsidRDefault="004C35C8" w:rsidP="00152754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4C35C8">
              <w:rPr>
                <w:rFonts w:ascii="Times New Roman" w:hAnsi="Times New Roman" w:cs="Times New Roman"/>
                <w:lang w:val="ro-RO"/>
              </w:rPr>
              <w:t xml:space="preserve">Postul de </w:t>
            </w:r>
            <w:r>
              <w:rPr>
                <w:rFonts w:ascii="Times New Roman" w:hAnsi="Times New Roman" w:cs="Times New Roman"/>
                <w:lang w:val="ro-RO"/>
              </w:rPr>
              <w:t>C</w:t>
            </w:r>
            <w:r w:rsidR="00407B90">
              <w:rPr>
                <w:rFonts w:ascii="Times New Roman" w:hAnsi="Times New Roman" w:cs="Times New Roman"/>
                <w:lang w:val="ro-RO"/>
              </w:rPr>
              <w:t>onferețiar</w:t>
            </w:r>
            <w:r w:rsidRPr="004C35C8">
              <w:rPr>
                <w:rFonts w:ascii="Times New Roman" w:hAnsi="Times New Roman" w:cs="Times New Roman"/>
                <w:lang w:val="ro-RO"/>
              </w:rPr>
              <w:t>, vacant poziţia IIB/1 prevăzut în Statul de Funcţiuni al Departamentului de Ştiinţe Economice aprobat în anul universitar 202</w:t>
            </w:r>
            <w:r w:rsidR="003F651D">
              <w:rPr>
                <w:rFonts w:ascii="Times New Roman" w:hAnsi="Times New Roman" w:cs="Times New Roman"/>
                <w:lang w:val="ro-RO"/>
              </w:rPr>
              <w:t>2</w:t>
            </w:r>
            <w:r w:rsidRPr="004C35C8">
              <w:rPr>
                <w:rFonts w:ascii="Times New Roman" w:hAnsi="Times New Roman" w:cs="Times New Roman"/>
                <w:lang w:val="ro-RO"/>
              </w:rPr>
              <w:t>-202</w:t>
            </w:r>
            <w:r w:rsidR="003F651D">
              <w:rPr>
                <w:rFonts w:ascii="Times New Roman" w:hAnsi="Times New Roman" w:cs="Times New Roman"/>
                <w:lang w:val="ro-RO"/>
              </w:rPr>
              <w:t>3</w:t>
            </w:r>
            <w:r w:rsidRPr="004C35C8">
              <w:rPr>
                <w:rFonts w:ascii="Times New Roman" w:hAnsi="Times New Roman" w:cs="Times New Roman"/>
                <w:lang w:val="ro-RO"/>
              </w:rPr>
              <w:t xml:space="preserve">, conţine o normă de </w:t>
            </w:r>
            <w:r w:rsidR="003F651D" w:rsidRPr="00407B90">
              <w:rPr>
                <w:rFonts w:ascii="Times New Roman" w:hAnsi="Times New Roman" w:cs="Times New Roman"/>
                <w:b/>
                <w:lang w:val="ro-RO"/>
              </w:rPr>
              <w:t>13,80</w:t>
            </w:r>
            <w:r w:rsidRPr="004C35C8">
              <w:rPr>
                <w:rFonts w:ascii="Times New Roman" w:hAnsi="Times New Roman" w:cs="Times New Roman"/>
                <w:lang w:val="ro-RO"/>
              </w:rPr>
              <w:t xml:space="preserve"> ore convenţionale, asigurate cu ore de curs, seminar şi lucrări practice </w:t>
            </w:r>
            <w:r w:rsidR="00A11FCF" w:rsidRPr="00A11FCF">
              <w:rPr>
                <w:rFonts w:ascii="Times New Roman" w:hAnsi="Times New Roman" w:cs="Times New Roman"/>
                <w:lang w:val="ro-RO"/>
              </w:rPr>
              <w:t>-</w:t>
            </w:r>
            <w:r w:rsidR="00301C7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F651D" w:rsidRPr="00A11FCF">
              <w:rPr>
                <w:rFonts w:ascii="Times New Roman" w:hAnsi="Times New Roman" w:cs="Times New Roman"/>
                <w:lang w:val="ro-RO"/>
              </w:rPr>
              <w:t>proiect</w:t>
            </w:r>
            <w:r w:rsidRPr="00A11FCF">
              <w:rPr>
                <w:rFonts w:ascii="Times New Roman" w:hAnsi="Times New Roman" w:cs="Times New Roman"/>
                <w:lang w:val="ro-RO"/>
              </w:rPr>
              <w:t>,</w:t>
            </w:r>
            <w:r w:rsidRPr="004C35C8">
              <w:rPr>
                <w:rFonts w:ascii="Times New Roman" w:hAnsi="Times New Roman" w:cs="Times New Roman"/>
                <w:lang w:val="ro-RO"/>
              </w:rPr>
              <w:t xml:space="preserve"> cu următoarea distribuţie semestrială și pe discipline:</w:t>
            </w:r>
          </w:p>
          <w:p w14:paraId="044572F6" w14:textId="77777777" w:rsidR="003F651D" w:rsidRPr="00301C7A" w:rsidRDefault="004C35C8" w:rsidP="00152754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01C7A">
              <w:rPr>
                <w:rFonts w:ascii="Times New Roman" w:hAnsi="Times New Roman" w:cs="Times New Roman"/>
                <w:lang w:val="ro-RO"/>
              </w:rPr>
              <w:t xml:space="preserve">- Disciplina: </w:t>
            </w:r>
            <w:r w:rsidR="003F651D" w:rsidRPr="00301C7A">
              <w:rPr>
                <w:rFonts w:ascii="Times New Roman" w:hAnsi="Times New Roman" w:cs="Times New Roman"/>
                <w:lang w:val="ro-RO"/>
              </w:rPr>
              <w:t xml:space="preserve">Turism, efectuată în semestrul I cu studenţii anului III </w:t>
            </w:r>
            <w:r w:rsidR="00F977D9" w:rsidRPr="00301C7A">
              <w:rPr>
                <w:rFonts w:ascii="Times New Roman" w:hAnsi="Times New Roman" w:cs="Times New Roman"/>
                <w:lang w:val="ro-RO"/>
              </w:rPr>
              <w:t>de la programele</w:t>
            </w:r>
            <w:r w:rsidR="003F651D" w:rsidRPr="00301C7A">
              <w:rPr>
                <w:rFonts w:ascii="Times New Roman" w:hAnsi="Times New Roman" w:cs="Times New Roman"/>
                <w:lang w:val="ro-RO"/>
              </w:rPr>
              <w:t xml:space="preserve"> de studii</w:t>
            </w:r>
            <w:r w:rsidR="00F977D9" w:rsidRPr="00301C7A">
              <w:rPr>
                <w:rFonts w:ascii="Times New Roman" w:hAnsi="Times New Roman" w:cs="Times New Roman"/>
                <w:lang w:val="ro-RO"/>
              </w:rPr>
              <w:t xml:space="preserve"> Inginerie şi Management în Alimentația Publică şi Agroturism</w:t>
            </w:r>
            <w:r w:rsidR="00407B90" w:rsidRPr="00301C7A">
              <w:rPr>
                <w:rFonts w:ascii="Times New Roman" w:hAnsi="Times New Roman" w:cs="Times New Roman"/>
                <w:lang w:val="ro-RO"/>
              </w:rPr>
              <w:t xml:space="preserve"> (IMAPA)</w:t>
            </w:r>
            <w:r w:rsidR="00F977D9" w:rsidRPr="00301C7A">
              <w:rPr>
                <w:rFonts w:ascii="Times New Roman" w:hAnsi="Times New Roman" w:cs="Times New Roman"/>
                <w:lang w:val="ro-RO"/>
              </w:rPr>
              <w:t xml:space="preserve"> și Inginerie şi Management în Industria Turismului </w:t>
            </w:r>
            <w:r w:rsidR="00407B90" w:rsidRPr="00301C7A">
              <w:rPr>
                <w:rFonts w:ascii="Times New Roman" w:hAnsi="Times New Roman" w:cs="Times New Roman"/>
                <w:lang w:val="ro-RO"/>
              </w:rPr>
              <w:t>(IMIT)</w:t>
            </w:r>
            <w:r w:rsidR="003F651D" w:rsidRPr="00301C7A">
              <w:rPr>
                <w:rFonts w:ascii="Times New Roman" w:hAnsi="Times New Roman" w:cs="Times New Roman"/>
                <w:lang w:val="ro-RO"/>
              </w:rPr>
              <w:t>, astfel:</w:t>
            </w:r>
            <w:r w:rsidR="00F977D9" w:rsidRPr="00301C7A">
              <w:rPr>
                <w:rFonts w:ascii="Times New Roman" w:hAnsi="Times New Roman" w:cs="Times New Roman"/>
                <w:lang w:val="ro-RO"/>
              </w:rPr>
              <w:t xml:space="preserve"> 2 ore fizice de curs de trunchi comun = 4,00 ore convenţionale/săptămână şi câte 2 ore fizice de seminar cu 2 formaţii de lucru ale programelor de studii </w:t>
            </w:r>
            <w:r w:rsidR="00CD1B8B">
              <w:rPr>
                <w:rFonts w:ascii="Times New Roman" w:hAnsi="Times New Roman" w:cs="Times New Roman"/>
                <w:lang w:val="ro-RO"/>
              </w:rPr>
              <w:t>IMAPA</w:t>
            </w:r>
            <w:r w:rsidR="00F977D9" w:rsidRPr="00301C7A">
              <w:rPr>
                <w:rFonts w:ascii="Times New Roman" w:hAnsi="Times New Roman" w:cs="Times New Roman"/>
                <w:lang w:val="ro-RO"/>
              </w:rPr>
              <w:t xml:space="preserve"> și </w:t>
            </w:r>
            <w:r w:rsidR="00CD1B8B">
              <w:rPr>
                <w:rFonts w:ascii="Times New Roman" w:hAnsi="Times New Roman" w:cs="Times New Roman"/>
                <w:lang w:val="ro-RO"/>
              </w:rPr>
              <w:t>IMIT</w:t>
            </w:r>
            <w:r w:rsidR="00F977D9" w:rsidRPr="00301C7A">
              <w:rPr>
                <w:rFonts w:ascii="Times New Roman" w:hAnsi="Times New Roman" w:cs="Times New Roman"/>
                <w:lang w:val="ro-RO"/>
              </w:rPr>
              <w:t xml:space="preserve"> = 4 ore de seminar convenţionale/săptămână, cu o medie totală de 4 ore convenţionale/an;</w:t>
            </w:r>
          </w:p>
          <w:p w14:paraId="7757F0B9" w14:textId="77777777" w:rsidR="00407B90" w:rsidRPr="00301C7A" w:rsidRDefault="00F977D9" w:rsidP="00152754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01C7A"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="00407B90" w:rsidRPr="00301C7A">
              <w:rPr>
                <w:rFonts w:ascii="Times New Roman" w:hAnsi="Times New Roman" w:cs="Times New Roman"/>
                <w:lang w:val="ro-RO"/>
              </w:rPr>
              <w:t xml:space="preserve">Disciplina: Economia turismului, efectuată în semestrul II cu studenţii anului III de la programele de studii IMAPA și IMIT ale </w:t>
            </w:r>
            <w:r w:rsidR="00A11FCF" w:rsidRPr="00301C7A">
              <w:rPr>
                <w:rFonts w:ascii="Times New Roman" w:hAnsi="Times New Roman" w:cs="Times New Roman"/>
                <w:lang w:val="ro-RO"/>
              </w:rPr>
              <w:t>FHADR</w:t>
            </w:r>
            <w:r w:rsidR="00407B90" w:rsidRPr="00301C7A">
              <w:rPr>
                <w:rFonts w:ascii="Times New Roman" w:hAnsi="Times New Roman" w:cs="Times New Roman"/>
                <w:lang w:val="ro-RO"/>
              </w:rPr>
              <w:t>, astfel: 2 ore fizice de curs</w:t>
            </w:r>
            <w:r w:rsidR="001F1C61" w:rsidRPr="00301C7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07B90" w:rsidRPr="00301C7A">
              <w:rPr>
                <w:rFonts w:ascii="Times New Roman" w:hAnsi="Times New Roman" w:cs="Times New Roman"/>
                <w:lang w:val="ro-RO"/>
              </w:rPr>
              <w:t xml:space="preserve"> = </w:t>
            </w:r>
            <w:r w:rsidR="00407B90" w:rsidRPr="00301C7A">
              <w:rPr>
                <w:rFonts w:ascii="Times New Roman" w:hAnsi="Times New Roman" w:cs="Times New Roman"/>
                <w:i/>
                <w:lang w:val="ro-RO"/>
              </w:rPr>
              <w:t>2,00 ore convenţionale/săptămână</w:t>
            </w:r>
            <w:r w:rsidR="001F1C61" w:rsidRPr="00301C7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11FCF" w:rsidRPr="00301C7A">
              <w:rPr>
                <w:rFonts w:ascii="Times New Roman" w:hAnsi="Times New Roman" w:cs="Times New Roman"/>
                <w:lang w:val="ro-RO"/>
              </w:rPr>
              <w:t>(1 oră convențională/</w:t>
            </w:r>
            <w:r w:rsidR="001F1C61" w:rsidRPr="00301C7A">
              <w:rPr>
                <w:rFonts w:ascii="Times New Roman" w:hAnsi="Times New Roman" w:cs="Times New Roman"/>
                <w:lang w:val="ro-RO"/>
              </w:rPr>
              <w:t xml:space="preserve">an) cu studenții de la IMAPA și câte 2 ore fizice de seminar cu 2 formaţii de lucru ale programelor de studii IMAPA </w:t>
            </w:r>
            <w:r w:rsidR="00A11FCF" w:rsidRPr="00301C7A">
              <w:rPr>
                <w:rFonts w:ascii="Times New Roman" w:hAnsi="Times New Roman" w:cs="Times New Roman"/>
                <w:lang w:val="ro-RO"/>
              </w:rPr>
              <w:t xml:space="preserve">și IMIT </w:t>
            </w:r>
            <w:r w:rsidR="001F1C61" w:rsidRPr="00301C7A">
              <w:rPr>
                <w:rFonts w:ascii="Times New Roman" w:hAnsi="Times New Roman" w:cs="Times New Roman"/>
                <w:lang w:val="ro-RO"/>
              </w:rPr>
              <w:t xml:space="preserve">= </w:t>
            </w:r>
            <w:r w:rsidR="001F1C61" w:rsidRPr="00301C7A">
              <w:rPr>
                <w:rFonts w:ascii="Times New Roman" w:hAnsi="Times New Roman" w:cs="Times New Roman"/>
                <w:i/>
                <w:lang w:val="ro-RO"/>
              </w:rPr>
              <w:t>4 ore de seminar convenţionale/săptămână</w:t>
            </w:r>
            <w:r w:rsidR="00A11FCF" w:rsidRPr="00301C7A">
              <w:rPr>
                <w:rFonts w:ascii="Times New Roman" w:hAnsi="Times New Roman" w:cs="Times New Roman"/>
                <w:i/>
                <w:lang w:val="ro-RO"/>
              </w:rPr>
              <w:t xml:space="preserve"> (2 ore convenționale/an)</w:t>
            </w:r>
            <w:r w:rsidR="00407B90" w:rsidRPr="00301C7A">
              <w:rPr>
                <w:rFonts w:ascii="Times New Roman" w:hAnsi="Times New Roman" w:cs="Times New Roman"/>
                <w:lang w:val="ro-RO"/>
              </w:rPr>
              <w:t xml:space="preserve">, cu o medie totală de </w:t>
            </w:r>
            <w:r w:rsidR="00A11FCF" w:rsidRPr="00301C7A">
              <w:rPr>
                <w:rFonts w:ascii="Times New Roman" w:hAnsi="Times New Roman" w:cs="Times New Roman"/>
                <w:lang w:val="ro-RO"/>
              </w:rPr>
              <w:t>3</w:t>
            </w:r>
            <w:r w:rsidR="00407B90" w:rsidRPr="00301C7A">
              <w:rPr>
                <w:rFonts w:ascii="Times New Roman" w:hAnsi="Times New Roman" w:cs="Times New Roman"/>
                <w:lang w:val="ro-RO"/>
              </w:rPr>
              <w:t xml:space="preserve"> ore convenţionale/an;</w:t>
            </w:r>
          </w:p>
          <w:p w14:paraId="03BAF39B" w14:textId="77777777" w:rsidR="00A11FCF" w:rsidRPr="00301C7A" w:rsidRDefault="00A11FCF" w:rsidP="0015275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01C7A">
              <w:rPr>
                <w:rFonts w:ascii="Times New Roman" w:hAnsi="Times New Roman" w:cs="Times New Roman"/>
                <w:lang w:val="ro-RO"/>
              </w:rPr>
              <w:t xml:space="preserve"> - Disciplina: Agroturism, efectuată în semestrul II cu studenţii anului III de la programul de studii IMIT, astfel: 2 ore fizice de curs  = 2,00 ore convenţionale/ săptămână (1 oră convențională/an) și 2 ore fizice de seminar cu 1 formaţie de lucru = 2 ore de seminar convenţionale/săptămână (1 ore convențională/an), cu o medie totală de 2 ore convenţionale/an;</w:t>
            </w:r>
          </w:p>
          <w:p w14:paraId="3620214E" w14:textId="77777777" w:rsidR="00F977D9" w:rsidRPr="00301C7A" w:rsidRDefault="00A11FCF" w:rsidP="00152754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01C7A">
              <w:rPr>
                <w:rFonts w:ascii="Times New Roman" w:hAnsi="Times New Roman" w:cs="Times New Roman"/>
                <w:lang w:val="ro-RO"/>
              </w:rPr>
              <w:t xml:space="preserve"> - Disciplina: Resurse și destinații turistice, efectuată în semestrul II cu studenţii anului II de la programul de studii IMIT, astfel: 2 ore fizice de seminar  = 2,00 ore convenţionale/săptămână, cu o medie totală de 1 oră convenţională/an;</w:t>
            </w:r>
          </w:p>
          <w:p w14:paraId="09AA7652" w14:textId="77777777" w:rsidR="009C737C" w:rsidRPr="004C35C8" w:rsidRDefault="00152754" w:rsidP="00152754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766EF" w:rsidRPr="00301C7A">
              <w:rPr>
                <w:rFonts w:ascii="Times New Roman" w:hAnsi="Times New Roman" w:cs="Times New Roman"/>
                <w:lang w:val="ro-RO"/>
              </w:rPr>
              <w:t>- Disciplina: Managementul proiectelor, efectuată în semestrul II (10 săptămâni) cu studenţii anului IV de la programele de studii IMAA (Inginerie și managementul afacerilor agricole), IMAPA și IMIT, astfel: câte 3 ore fizice de lucrări practice-proiect cu  3 formaţii de lucru = 9 ore de convenţionale/săptămână, cu o medie totală de 3,8 ore convenţionale/an;</w:t>
            </w:r>
          </w:p>
        </w:tc>
      </w:tr>
      <w:tr w:rsidR="009C737C" w14:paraId="1FFF672A" w14:textId="77777777" w:rsidTr="002154B8">
        <w:tc>
          <w:tcPr>
            <w:tcW w:w="2123" w:type="dxa"/>
            <w:vMerge/>
            <w:vAlign w:val="center"/>
          </w:tcPr>
          <w:p w14:paraId="2234D6CF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02189DB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1B27B6B" w14:textId="77777777" w:rsidR="00CD1B8B" w:rsidRDefault="00152754" w:rsidP="00CD1B8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152754">
              <w:rPr>
                <w:rFonts w:ascii="Times New Roman" w:hAnsi="Times New Roman" w:cs="Times New Roman"/>
                <w:lang w:val="ro-RO"/>
              </w:rPr>
              <w:t xml:space="preserve">The available position of </w:t>
            </w:r>
            <w:r w:rsidR="00E13C88" w:rsidRPr="00E13C88">
              <w:rPr>
                <w:rFonts w:ascii="Times New Roman" w:hAnsi="Times New Roman" w:cs="Times New Roman"/>
                <w:lang w:val="ro-RO"/>
              </w:rPr>
              <w:t>Associate professor</w:t>
            </w:r>
            <w:r w:rsidRPr="00152754">
              <w:rPr>
                <w:rFonts w:ascii="Times New Roman" w:hAnsi="Times New Roman" w:cs="Times New Roman"/>
                <w:lang w:val="ro-RO"/>
              </w:rPr>
              <w:t xml:space="preserve"> from the Department of Economic Sciences, </w:t>
            </w:r>
            <w:r>
              <w:rPr>
                <w:rFonts w:ascii="Times New Roman" w:hAnsi="Times New Roman" w:cs="Times New Roman"/>
                <w:lang w:val="ro-RO"/>
              </w:rPr>
              <w:t>number II/B/1, academic year 2022-2023</w:t>
            </w:r>
            <w:r w:rsidRPr="00152754">
              <w:rPr>
                <w:rFonts w:ascii="Times New Roman" w:hAnsi="Times New Roman" w:cs="Times New Roman"/>
                <w:lang w:val="ro-RO"/>
              </w:rPr>
              <w:t>, includes 1</w:t>
            </w:r>
            <w:r>
              <w:rPr>
                <w:rFonts w:ascii="Times New Roman" w:hAnsi="Times New Roman" w:cs="Times New Roman"/>
                <w:lang w:val="ro-RO"/>
              </w:rPr>
              <w:t>3,8</w:t>
            </w:r>
            <w:r w:rsidRPr="00152754">
              <w:rPr>
                <w:rFonts w:ascii="Times New Roman" w:hAnsi="Times New Roman" w:cs="Times New Roman"/>
                <w:lang w:val="ro-RO"/>
              </w:rPr>
              <w:t xml:space="preserve"> conventional hours. The </w:t>
            </w:r>
            <w:r>
              <w:rPr>
                <w:rFonts w:ascii="Times New Roman" w:hAnsi="Times New Roman" w:cs="Times New Roman"/>
                <w:lang w:val="ro-RO"/>
              </w:rPr>
              <w:t>13</w:t>
            </w:r>
            <w:r w:rsidRPr="00152754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8</w:t>
            </w:r>
            <w:r w:rsidRPr="00152754">
              <w:rPr>
                <w:rFonts w:ascii="Times New Roman" w:hAnsi="Times New Roman" w:cs="Times New Roman"/>
                <w:lang w:val="ro-RO"/>
              </w:rPr>
              <w:t xml:space="preserve"> conventional hours include: courses, seminars and projects. The </w:t>
            </w:r>
            <w:r w:rsidRPr="00152754">
              <w:rPr>
                <w:rFonts w:ascii="Times New Roman" w:hAnsi="Times New Roman" w:cs="Times New Roman"/>
                <w:lang w:val="ro-RO"/>
              </w:rPr>
              <w:lastRenderedPageBreak/>
              <w:t xml:space="preserve">distribution of the subjects </w:t>
            </w:r>
            <w:r w:rsidR="00A82C45">
              <w:rPr>
                <w:rFonts w:ascii="Times New Roman" w:hAnsi="Times New Roman" w:cs="Times New Roman"/>
                <w:lang w:val="ro-RO"/>
              </w:rPr>
              <w:t xml:space="preserve">and hours </w:t>
            </w:r>
            <w:r w:rsidRPr="00152754">
              <w:rPr>
                <w:rFonts w:ascii="Times New Roman" w:hAnsi="Times New Roman" w:cs="Times New Roman"/>
                <w:lang w:val="ro-RO"/>
              </w:rPr>
              <w:t xml:space="preserve">by semesters </w:t>
            </w:r>
            <w:r>
              <w:rPr>
                <w:rFonts w:ascii="Times New Roman" w:hAnsi="Times New Roman" w:cs="Times New Roman"/>
                <w:lang w:val="ro-RO"/>
              </w:rPr>
              <w:t>is</w:t>
            </w:r>
            <w:r w:rsidRPr="00152754"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373557B7" w14:textId="77777777" w:rsidR="00152754" w:rsidRDefault="00CD1B8B" w:rsidP="00CD1B8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CD1B8B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D1B8B">
              <w:rPr>
                <w:rFonts w:ascii="Times New Roman" w:hAnsi="Times New Roman" w:cs="Times New Roman"/>
                <w:lang w:val="ro-RO"/>
              </w:rPr>
              <w:t xml:space="preserve">Tourism, </w:t>
            </w:r>
            <w:r w:rsidR="00F000CB" w:rsidRPr="00F000CB">
              <w:rPr>
                <w:rFonts w:ascii="Times New Roman" w:hAnsi="Times New Roman" w:cs="Times New Roman"/>
                <w:lang w:val="ro-RO"/>
              </w:rPr>
              <w:t>taught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D1B8B">
              <w:rPr>
                <w:rFonts w:ascii="Times New Roman" w:hAnsi="Times New Roman" w:cs="Times New Roman"/>
                <w:lang w:val="ro-RO"/>
              </w:rPr>
              <w:t xml:space="preserve">in the first semester with the students of the </w:t>
            </w:r>
            <w:r w:rsidR="00F000CB">
              <w:rPr>
                <w:rFonts w:ascii="Times New Roman" w:hAnsi="Times New Roman" w:cs="Times New Roman"/>
                <w:lang w:val="ro-RO"/>
              </w:rPr>
              <w:t>3</w:t>
            </w:r>
            <w:r>
              <w:rPr>
                <w:rFonts w:ascii="Times New Roman" w:hAnsi="Times New Roman" w:cs="Times New Roman"/>
                <w:lang w:val="ro-RO"/>
              </w:rPr>
              <w:t>rd</w:t>
            </w:r>
            <w:r w:rsidRPr="00CD1B8B">
              <w:rPr>
                <w:rFonts w:ascii="Times New Roman" w:hAnsi="Times New Roman" w:cs="Times New Roman"/>
                <w:lang w:val="ro-RO"/>
              </w:rPr>
              <w:t xml:space="preserve"> year from the Engineering and Management in Public Nourishment and Agritourism (IMAPA) and Engineering and Management in the Tourism Industry Management (IMIT) study programs, as follows: 2 physical hours </w:t>
            </w: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CD1B8B">
              <w:rPr>
                <w:rFonts w:ascii="Times New Roman" w:hAnsi="Times New Roman" w:cs="Times New Roman"/>
                <w:lang w:val="ro-RO"/>
              </w:rPr>
              <w:t>courses = 4.00 conventional hours/week and 2 physical seminar hours with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D1B8B">
              <w:rPr>
                <w:rFonts w:ascii="Times New Roman" w:hAnsi="Times New Roman" w:cs="Times New Roman"/>
                <w:lang w:val="ro-RO"/>
              </w:rPr>
              <w:t xml:space="preserve"> 2 work formations of the study programs </w:t>
            </w:r>
            <w:r>
              <w:rPr>
                <w:rFonts w:ascii="Times New Roman" w:hAnsi="Times New Roman" w:cs="Times New Roman"/>
                <w:lang w:val="ro-RO"/>
              </w:rPr>
              <w:t>IMAPA</w:t>
            </w:r>
            <w:r w:rsidRPr="00CD1B8B">
              <w:rPr>
                <w:rFonts w:ascii="Times New Roman" w:hAnsi="Times New Roman" w:cs="Times New Roman"/>
                <w:lang w:val="ro-RO"/>
              </w:rPr>
              <w:t xml:space="preserve"> and </w:t>
            </w:r>
            <w:r>
              <w:rPr>
                <w:rFonts w:ascii="Times New Roman" w:hAnsi="Times New Roman" w:cs="Times New Roman"/>
                <w:lang w:val="ro-RO"/>
              </w:rPr>
              <w:t xml:space="preserve">IMT </w:t>
            </w:r>
            <w:r w:rsidRPr="00CD1B8B">
              <w:rPr>
                <w:rFonts w:ascii="Times New Roman" w:hAnsi="Times New Roman" w:cs="Times New Roman"/>
                <w:lang w:val="ro-RO"/>
              </w:rPr>
              <w:t>= 4 conventional seminar hours/week, with a total average of 4 conventional hours/year;</w:t>
            </w:r>
          </w:p>
          <w:p w14:paraId="1472E8E4" w14:textId="77777777" w:rsidR="00CD1B8B" w:rsidRDefault="00CD1B8B" w:rsidP="00CD1B8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CD1B8B">
              <w:rPr>
                <w:rFonts w:ascii="Times New Roman" w:hAnsi="Times New Roman" w:cs="Times New Roman"/>
                <w:lang w:val="ro-RO"/>
              </w:rPr>
              <w:t>Economics of tourism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="00F000CB">
              <w:rPr>
                <w:rFonts w:ascii="Times New Roman" w:hAnsi="Times New Roman" w:cs="Times New Roman"/>
                <w:lang w:val="ro-RO"/>
              </w:rPr>
              <w:t xml:space="preserve"> taught </w:t>
            </w:r>
            <w:r w:rsidR="00F000CB" w:rsidRPr="00F000CB">
              <w:rPr>
                <w:rFonts w:ascii="Times New Roman" w:hAnsi="Times New Roman" w:cs="Times New Roman"/>
                <w:lang w:val="ro-RO"/>
              </w:rPr>
              <w:t xml:space="preserve">in the </w:t>
            </w:r>
            <w:r w:rsidR="00F000CB">
              <w:rPr>
                <w:rFonts w:ascii="Times New Roman" w:hAnsi="Times New Roman" w:cs="Times New Roman"/>
                <w:lang w:val="ro-RO"/>
              </w:rPr>
              <w:t>2nd</w:t>
            </w:r>
            <w:r w:rsidR="00F000CB" w:rsidRPr="00F000CB">
              <w:rPr>
                <w:rFonts w:ascii="Times New Roman" w:hAnsi="Times New Roman" w:cs="Times New Roman"/>
                <w:lang w:val="ro-RO"/>
              </w:rPr>
              <w:t xml:space="preserve"> semester with the students of the </w:t>
            </w:r>
            <w:r w:rsidR="00F000CB">
              <w:rPr>
                <w:rFonts w:ascii="Times New Roman" w:hAnsi="Times New Roman" w:cs="Times New Roman"/>
                <w:lang w:val="ro-RO"/>
              </w:rPr>
              <w:t>3rd</w:t>
            </w:r>
            <w:r w:rsidR="00F000CB" w:rsidRPr="00F000CB">
              <w:rPr>
                <w:rFonts w:ascii="Times New Roman" w:hAnsi="Times New Roman" w:cs="Times New Roman"/>
                <w:lang w:val="ro-RO"/>
              </w:rPr>
              <w:t xml:space="preserve"> year from th</w:t>
            </w:r>
            <w:r w:rsidR="00F000CB">
              <w:rPr>
                <w:rFonts w:ascii="Times New Roman" w:hAnsi="Times New Roman" w:cs="Times New Roman"/>
                <w:lang w:val="ro-RO"/>
              </w:rPr>
              <w:t>e IMAPA and IMIT study programs</w:t>
            </w:r>
            <w:r w:rsidR="00F000CB" w:rsidRPr="00F000CB">
              <w:rPr>
                <w:rFonts w:ascii="Times New Roman" w:hAnsi="Times New Roman" w:cs="Times New Roman"/>
                <w:lang w:val="ro-RO"/>
              </w:rPr>
              <w:t>, as follows: 2 physical hours course = 2.00 conventional hours/week (1 conventional hour/year) with the students from IMAPA and 2 seminar hours each with 2 work formations of the IMAPA and IMIT study programs = 4 conventional seminar hours/week (2 conventional hours/year), with a total average of 3 conventional hours/year;</w:t>
            </w:r>
          </w:p>
          <w:p w14:paraId="175D4268" w14:textId="77777777" w:rsidR="00CD1B8B" w:rsidRDefault="00CD1B8B" w:rsidP="00CD1B8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CD1B8B">
              <w:rPr>
                <w:rFonts w:ascii="Times New Roman" w:hAnsi="Times New Roman" w:cs="Times New Roman"/>
                <w:lang w:val="ro-RO"/>
              </w:rPr>
              <w:t>Agritourism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="00F000CB">
              <w:t xml:space="preserve"> </w:t>
            </w:r>
            <w:r w:rsidR="00F000CB" w:rsidRPr="00F000CB">
              <w:rPr>
                <w:rFonts w:ascii="Times New Roman" w:hAnsi="Times New Roman" w:cs="Times New Roman"/>
                <w:lang w:val="ro-RO"/>
              </w:rPr>
              <w:t>taught</w:t>
            </w:r>
            <w:r w:rsidR="00F000CB">
              <w:rPr>
                <w:rFonts w:ascii="Times New Roman" w:hAnsi="Times New Roman" w:cs="Times New Roman"/>
                <w:lang w:val="ro-RO"/>
              </w:rPr>
              <w:t xml:space="preserve"> in the 2nd</w:t>
            </w:r>
            <w:r w:rsidR="00F000CB" w:rsidRPr="00F000CB">
              <w:rPr>
                <w:rFonts w:ascii="Times New Roman" w:hAnsi="Times New Roman" w:cs="Times New Roman"/>
                <w:lang w:val="ro-RO"/>
              </w:rPr>
              <w:t xml:space="preserve"> semester with the </w:t>
            </w:r>
            <w:r w:rsidR="00F000CB">
              <w:rPr>
                <w:rFonts w:ascii="Times New Roman" w:hAnsi="Times New Roman" w:cs="Times New Roman"/>
                <w:lang w:val="ro-RO"/>
              </w:rPr>
              <w:t>3rd</w:t>
            </w:r>
            <w:r w:rsidR="00F000CB" w:rsidRPr="00F000CB">
              <w:rPr>
                <w:rFonts w:ascii="Times New Roman" w:hAnsi="Times New Roman" w:cs="Times New Roman"/>
                <w:lang w:val="ro-RO"/>
              </w:rPr>
              <w:t xml:space="preserve"> year students from the IMIT study program, as follows: 2 physical hours course = 2.00 conventional hours/week (1 conventional hour/year) and 2 physical seminar hours with 1 work formation = 2 hours of conventional seminars/week (1 conventional hours/year), with a total average of 2 conventional hours/year;</w:t>
            </w:r>
          </w:p>
          <w:p w14:paraId="6FC93F82" w14:textId="77777777" w:rsidR="00CD1B8B" w:rsidRDefault="00CD1B8B" w:rsidP="00CD1B8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Pr="00CD1B8B">
              <w:rPr>
                <w:rFonts w:ascii="Times New Roman" w:hAnsi="Times New Roman" w:cs="Times New Roman"/>
                <w:lang w:val="ro-RO"/>
              </w:rPr>
              <w:t xml:space="preserve"> Tou</w:t>
            </w:r>
            <w:r>
              <w:rPr>
                <w:rFonts w:ascii="Times New Roman" w:hAnsi="Times New Roman" w:cs="Times New Roman"/>
                <w:lang w:val="ro-RO"/>
              </w:rPr>
              <w:t>rist Resources and Destinations,</w:t>
            </w:r>
            <w:r w:rsidR="00F000CB">
              <w:rPr>
                <w:rFonts w:ascii="Times New Roman" w:hAnsi="Times New Roman" w:cs="Times New Roman"/>
                <w:lang w:val="ro-RO"/>
              </w:rPr>
              <w:t xml:space="preserve"> taugh </w:t>
            </w:r>
            <w:r w:rsidR="00F000CB" w:rsidRPr="00F000CB">
              <w:rPr>
                <w:rFonts w:ascii="Times New Roman" w:hAnsi="Times New Roman" w:cs="Times New Roman"/>
                <w:lang w:val="ro-RO"/>
              </w:rPr>
              <w:t xml:space="preserve">in the </w:t>
            </w:r>
            <w:r w:rsidR="00F000CB">
              <w:rPr>
                <w:rFonts w:ascii="Times New Roman" w:hAnsi="Times New Roman" w:cs="Times New Roman"/>
                <w:lang w:val="ro-RO"/>
              </w:rPr>
              <w:t>2nd</w:t>
            </w:r>
            <w:r w:rsidR="00F000CB" w:rsidRPr="00F000CB">
              <w:rPr>
                <w:rFonts w:ascii="Times New Roman" w:hAnsi="Times New Roman" w:cs="Times New Roman"/>
                <w:lang w:val="ro-RO"/>
              </w:rPr>
              <w:t xml:space="preserve"> semester with </w:t>
            </w:r>
            <w:r w:rsidR="00F000CB">
              <w:rPr>
                <w:rFonts w:ascii="Times New Roman" w:hAnsi="Times New Roman" w:cs="Times New Roman"/>
                <w:lang w:val="ro-RO"/>
              </w:rPr>
              <w:t>2nd</w:t>
            </w:r>
            <w:r w:rsidR="00F000CB" w:rsidRPr="00F000CB">
              <w:rPr>
                <w:rFonts w:ascii="Times New Roman" w:hAnsi="Times New Roman" w:cs="Times New Roman"/>
                <w:lang w:val="ro-RO"/>
              </w:rPr>
              <w:t xml:space="preserve"> year students from the IMIT study program, as follows: 2 physical seminar hours = 2.00 conventional hours/week, with a total average of 1 conventional hour/year;</w:t>
            </w:r>
          </w:p>
          <w:p w14:paraId="1696531E" w14:textId="77777777" w:rsidR="00CD1B8B" w:rsidRPr="004C35C8" w:rsidRDefault="00CD1B8B" w:rsidP="00F000C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F000CB">
              <w:rPr>
                <w:rFonts w:ascii="Times New Roman" w:hAnsi="Times New Roman" w:cs="Times New Roman"/>
                <w:lang w:val="ro-RO"/>
              </w:rPr>
              <w:t xml:space="preserve"> Project Management, taught in the 2nd</w:t>
            </w:r>
            <w:r w:rsidR="00F000CB" w:rsidRPr="00F000CB">
              <w:rPr>
                <w:rFonts w:ascii="Times New Roman" w:hAnsi="Times New Roman" w:cs="Times New Roman"/>
                <w:lang w:val="ro-RO"/>
              </w:rPr>
              <w:t xml:space="preserve"> semester with </w:t>
            </w:r>
            <w:r w:rsidR="00F000CB">
              <w:rPr>
                <w:rFonts w:ascii="Times New Roman" w:hAnsi="Times New Roman" w:cs="Times New Roman"/>
                <w:lang w:val="ro-RO"/>
              </w:rPr>
              <w:t>the 4th</w:t>
            </w:r>
            <w:r w:rsidR="00F000CB" w:rsidRPr="00F000CB">
              <w:rPr>
                <w:rFonts w:ascii="Times New Roman" w:hAnsi="Times New Roman" w:cs="Times New Roman"/>
                <w:lang w:val="ro-RO"/>
              </w:rPr>
              <w:t xml:space="preserve"> year students from the study programs IMAA (Engineering and Management of Agricultural Affairs), IMAPA and IMIT, as follows: 3 physical hours each of practical work-project with 3 work formations = 9 hours of conventional /week, with a total average</w:t>
            </w:r>
            <w:r w:rsidR="00F000CB">
              <w:rPr>
                <w:rFonts w:ascii="Times New Roman" w:hAnsi="Times New Roman" w:cs="Times New Roman"/>
                <w:lang w:val="ro-RO"/>
              </w:rPr>
              <w:t xml:space="preserve"> of 3.8 conventional hours/year. </w:t>
            </w:r>
          </w:p>
        </w:tc>
      </w:tr>
      <w:tr w:rsidR="009C737C" w14:paraId="012E4C6A" w14:textId="77777777" w:rsidTr="002154B8">
        <w:tc>
          <w:tcPr>
            <w:tcW w:w="2123" w:type="dxa"/>
            <w:vMerge w:val="restart"/>
            <w:vAlign w:val="center"/>
          </w:tcPr>
          <w:p w14:paraId="242571C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4B89B521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CF69FC8" w14:textId="77777777" w:rsidR="007F449C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Pregătirea şi efectuarea orelor de curs, seminar, lucrări practice</w:t>
            </w:r>
            <w:r>
              <w:rPr>
                <w:rFonts w:ascii="Times New Roman" w:hAnsi="Times New Roman" w:cs="Times New Roman"/>
                <w:lang w:val="ro-RO"/>
              </w:rPr>
              <w:t>-proiect</w:t>
            </w:r>
            <w:r w:rsidRPr="007F449C">
              <w:rPr>
                <w:rFonts w:ascii="Times New Roman" w:hAnsi="Times New Roman" w:cs="Times New Roman"/>
                <w:lang w:val="ro-RO"/>
              </w:rPr>
              <w:t xml:space="preserve"> pentru disciplinele cuprinse în norma didactică, respective disciplinele: Turism. Economia turismului. Agroturism. Resurse și destinații turistice. Managemen</w:t>
            </w:r>
            <w:r>
              <w:rPr>
                <w:rFonts w:ascii="Times New Roman" w:hAnsi="Times New Roman" w:cs="Times New Roman"/>
                <w:lang w:val="ro-RO"/>
              </w:rPr>
              <w:t xml:space="preserve">tul proiectelor, conform descrierii postului. </w:t>
            </w:r>
          </w:p>
          <w:p w14:paraId="1C5CB1F8" w14:textId="77777777" w:rsidR="007F449C" w:rsidRPr="007F449C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Întocmirea fişelor de disciplină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F449C">
              <w:rPr>
                <w:rFonts w:ascii="Times New Roman" w:hAnsi="Times New Roman" w:cs="Times New Roman"/>
                <w:lang w:val="ro-RO"/>
              </w:rPr>
              <w:t>şi a programelor analitice;</w:t>
            </w:r>
          </w:p>
          <w:p w14:paraId="2B2449BE" w14:textId="77777777" w:rsidR="007F449C" w:rsidRPr="007F449C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7F449C">
              <w:rPr>
                <w:rFonts w:ascii="Times New Roman" w:hAnsi="Times New Roman" w:cs="Times New Roman"/>
                <w:lang w:val="ro-RO"/>
              </w:rPr>
              <w:t>Pregătirea activităţii didactice ;</w:t>
            </w:r>
          </w:p>
          <w:p w14:paraId="2A2DBEEA" w14:textId="77777777" w:rsidR="007F449C" w:rsidRPr="007F449C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3112A1">
              <w:rPr>
                <w:rFonts w:ascii="Times New Roman" w:hAnsi="Times New Roman" w:cs="Times New Roman"/>
                <w:lang w:val="ro-RO"/>
              </w:rPr>
              <w:t>Examinarea studenților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="003112A1">
              <w:rPr>
                <w:rFonts w:ascii="Times New Roman" w:hAnsi="Times New Roman" w:cs="Times New Roman"/>
                <w:lang w:val="ro-RO"/>
              </w:rPr>
              <w:t xml:space="preserve"> verificarea și discutarea </w:t>
            </w:r>
            <w:r>
              <w:rPr>
                <w:rFonts w:ascii="Times New Roman" w:hAnsi="Times New Roman" w:cs="Times New Roman"/>
                <w:lang w:val="ro-RO"/>
              </w:rPr>
              <w:t>teme</w:t>
            </w:r>
            <w:r w:rsidR="003112A1">
              <w:rPr>
                <w:rFonts w:ascii="Times New Roman" w:hAnsi="Times New Roman" w:cs="Times New Roman"/>
                <w:lang w:val="ro-RO"/>
              </w:rPr>
              <w:t>lor</w:t>
            </w:r>
            <w:r>
              <w:rPr>
                <w:rFonts w:ascii="Times New Roman" w:hAnsi="Times New Roman" w:cs="Times New Roman"/>
                <w:lang w:val="ro-RO"/>
              </w:rPr>
              <w:t>, studii</w:t>
            </w:r>
            <w:r w:rsidR="003112A1">
              <w:rPr>
                <w:rFonts w:ascii="Times New Roman" w:hAnsi="Times New Roman" w:cs="Times New Roman"/>
                <w:lang w:val="ro-RO"/>
              </w:rPr>
              <w:t>lor</w:t>
            </w:r>
            <w:r>
              <w:rPr>
                <w:rFonts w:ascii="Times New Roman" w:hAnsi="Times New Roman" w:cs="Times New Roman"/>
                <w:lang w:val="ro-RO"/>
              </w:rPr>
              <w:t xml:space="preserve"> de caz, proiecte</w:t>
            </w:r>
            <w:r w:rsidR="003112A1">
              <w:rPr>
                <w:rFonts w:ascii="Times New Roman" w:hAnsi="Times New Roman" w:cs="Times New Roman"/>
                <w:lang w:val="ro-RO"/>
              </w:rPr>
              <w:t>lor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3801D606" w14:textId="77777777" w:rsidR="007F449C" w:rsidRPr="007F449C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Consultaţii pentru studenţi asigurate la disciplinele din normă;  </w:t>
            </w:r>
          </w:p>
          <w:p w14:paraId="397C74CE" w14:textId="77777777" w:rsidR="007F449C" w:rsidRPr="007F449C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Asistenţă la examene; </w:t>
            </w:r>
          </w:p>
          <w:p w14:paraId="7699C764" w14:textId="77777777" w:rsidR="007F449C" w:rsidRPr="007F449C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Îndrumare proiecte licenţă; </w:t>
            </w:r>
          </w:p>
          <w:p w14:paraId="04834F41" w14:textId="77777777" w:rsidR="007F449C" w:rsidRPr="007F449C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Elaborare material</w:t>
            </w:r>
            <w:r>
              <w:rPr>
                <w:rFonts w:ascii="Times New Roman" w:hAnsi="Times New Roman" w:cs="Times New Roman"/>
                <w:lang w:val="ro-RO"/>
              </w:rPr>
              <w:t>e</w:t>
            </w:r>
            <w:r w:rsidRPr="007F449C">
              <w:rPr>
                <w:rFonts w:ascii="Times New Roman" w:hAnsi="Times New Roman" w:cs="Times New Roman"/>
                <w:lang w:val="ro-RO"/>
              </w:rPr>
              <w:t xml:space="preserve"> didactice; </w:t>
            </w:r>
          </w:p>
          <w:p w14:paraId="3C8410E8" w14:textId="77777777" w:rsidR="007F449C" w:rsidRPr="007F449C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Activitate de cercetare ştiinţifică; </w:t>
            </w:r>
          </w:p>
          <w:p w14:paraId="31897923" w14:textId="77777777" w:rsidR="007F449C" w:rsidRPr="007F449C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Îndrumare activităţi de practică în cursul anului universitar; </w:t>
            </w:r>
          </w:p>
          <w:p w14:paraId="01F8F9ED" w14:textId="77777777" w:rsidR="007F449C" w:rsidRPr="007F449C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Participare la manifestări ştiinţifice; </w:t>
            </w:r>
          </w:p>
          <w:p w14:paraId="4798B424" w14:textId="77777777" w:rsidR="007F449C" w:rsidRPr="007F449C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7F449C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</w:t>
            </w:r>
            <w:r>
              <w:rPr>
                <w:rFonts w:ascii="Times New Roman" w:hAnsi="Times New Roman" w:cs="Times New Roman"/>
                <w:lang w:val="ro-RO"/>
              </w:rPr>
              <w:t xml:space="preserve"> de la departament</w:t>
            </w:r>
            <w:r w:rsidRPr="007F449C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843A804" w14:textId="77777777" w:rsidR="007F449C" w:rsidRPr="007F449C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Activităţi de promovare şi legătura cu mediul economic; </w:t>
            </w:r>
          </w:p>
          <w:p w14:paraId="66917140" w14:textId="77777777" w:rsidR="007F449C" w:rsidRPr="007F449C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Participarea la activităţi civice, culturale, administrative şi de evaluare în sprijinul învăţământului; </w:t>
            </w:r>
          </w:p>
          <w:p w14:paraId="74B28F3F" w14:textId="77777777" w:rsidR="009C737C" w:rsidRPr="004C35C8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Alte activităţi pentru pregătirea practică şi teoretică a studenţilor.</w:t>
            </w:r>
          </w:p>
        </w:tc>
      </w:tr>
      <w:tr w:rsidR="009C737C" w14:paraId="67DF5A7F" w14:textId="77777777" w:rsidTr="002154B8">
        <w:tc>
          <w:tcPr>
            <w:tcW w:w="2123" w:type="dxa"/>
            <w:vMerge/>
            <w:vAlign w:val="center"/>
          </w:tcPr>
          <w:p w14:paraId="683640F8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467485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94F9D55" w14:textId="77777777" w:rsidR="009C737C" w:rsidRDefault="007F449C" w:rsidP="007F449C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F449C">
              <w:rPr>
                <w:rFonts w:ascii="Times New Roman" w:hAnsi="Times New Roman" w:cs="Times New Roman"/>
                <w:lang w:val="ro-RO"/>
              </w:rPr>
              <w:t>Preparing and teaching the course, se</w:t>
            </w:r>
            <w:r>
              <w:rPr>
                <w:rFonts w:ascii="Times New Roman" w:hAnsi="Times New Roman" w:cs="Times New Roman"/>
                <w:lang w:val="ro-RO"/>
              </w:rPr>
              <w:t>minars and/or laboratory works-</w:t>
            </w:r>
            <w:r w:rsidRPr="007F449C">
              <w:rPr>
                <w:rFonts w:ascii="Times New Roman" w:hAnsi="Times New Roman" w:cs="Times New Roman"/>
                <w:lang w:val="ro-RO"/>
              </w:rPr>
              <w:t>projects for the subjects that are part of the position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  <w:r>
              <w:t xml:space="preserve"> </w:t>
            </w:r>
            <w:r w:rsidRPr="007F449C">
              <w:rPr>
                <w:rFonts w:ascii="Times New Roman" w:hAnsi="Times New Roman" w:cs="Times New Roman"/>
                <w:lang w:val="ro-RO"/>
              </w:rPr>
              <w:t>Tourism. Economics of tourism. Agritourism. Tourist Resources and Destinations. Project Management.</w:t>
            </w:r>
          </w:p>
          <w:p w14:paraId="4E538A4A" w14:textId="77777777" w:rsidR="003112A1" w:rsidRPr="003112A1" w:rsidRDefault="003112A1" w:rsidP="003112A1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Preparing the syllabus</w:t>
            </w:r>
          </w:p>
          <w:p w14:paraId="75ED0C80" w14:textId="77777777" w:rsidR="003112A1" w:rsidRPr="003112A1" w:rsidRDefault="003112A1" w:rsidP="003112A1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Preparing the teaching activities</w:t>
            </w:r>
          </w:p>
          <w:p w14:paraId="22057F9D" w14:textId="77777777" w:rsidR="003112A1" w:rsidRPr="003112A1" w:rsidRDefault="003112A1" w:rsidP="003112A1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Examining students, checking and discussing assignments, case studies, projects;</w:t>
            </w:r>
          </w:p>
          <w:p w14:paraId="47FD8047" w14:textId="77777777" w:rsidR="003112A1" w:rsidRPr="003112A1" w:rsidRDefault="003112A1" w:rsidP="003112A1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Consulting for the students for the taught subjects</w:t>
            </w:r>
          </w:p>
          <w:p w14:paraId="632F0041" w14:textId="77777777" w:rsidR="003112A1" w:rsidRPr="003112A1" w:rsidRDefault="003112A1" w:rsidP="003112A1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Advisor for final papers</w:t>
            </w:r>
          </w:p>
          <w:p w14:paraId="1D299D00" w14:textId="77777777" w:rsidR="003112A1" w:rsidRPr="003112A1" w:rsidRDefault="003112A1" w:rsidP="003112A1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Preparing teaching materials</w:t>
            </w:r>
          </w:p>
          <w:p w14:paraId="6078C53E" w14:textId="77777777" w:rsidR="003112A1" w:rsidRPr="003112A1" w:rsidRDefault="003112A1" w:rsidP="003112A1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Research activity</w:t>
            </w:r>
          </w:p>
          <w:p w14:paraId="1433B6DD" w14:textId="77777777" w:rsidR="003112A1" w:rsidRPr="003112A1" w:rsidRDefault="003112A1" w:rsidP="003112A1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Advisor for scientific students groups</w:t>
            </w:r>
          </w:p>
          <w:p w14:paraId="1EFAFFDF" w14:textId="77777777" w:rsidR="003112A1" w:rsidRPr="003112A1" w:rsidRDefault="003112A1" w:rsidP="003112A1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Advisor for practical training</w:t>
            </w:r>
          </w:p>
          <w:p w14:paraId="1E36E1B6" w14:textId="77777777" w:rsidR="003112A1" w:rsidRPr="003112A1" w:rsidRDefault="003112A1" w:rsidP="003112A1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Participation to scientific manifestations</w:t>
            </w:r>
          </w:p>
          <w:p w14:paraId="3A7DB279" w14:textId="77777777" w:rsidR="00A13C7A" w:rsidRPr="00A13C7A" w:rsidRDefault="00A13C7A" w:rsidP="00A13C7A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 xml:space="preserve">- </w:t>
            </w:r>
            <w:r w:rsidRPr="00A13C7A">
              <w:rPr>
                <w:rFonts w:ascii="Times New Roman" w:hAnsi="Times New Roman" w:cs="Times New Roman"/>
                <w:lang w:val="ro-RO"/>
              </w:rPr>
              <w:t xml:space="preserve">Participation </w:t>
            </w:r>
            <w:r>
              <w:rPr>
                <w:rFonts w:ascii="Times New Roman" w:hAnsi="Times New Roman" w:cs="Times New Roman"/>
                <w:lang w:val="ro-RO"/>
              </w:rPr>
              <w:t>at the</w:t>
            </w:r>
            <w:r w:rsidRPr="00A13C7A">
              <w:rPr>
                <w:rFonts w:ascii="Times New Roman" w:hAnsi="Times New Roman" w:cs="Times New Roman"/>
                <w:lang w:val="ro-RO"/>
              </w:rPr>
              <w:t xml:space="preserve"> administrative, teaching and research activities of the department</w:t>
            </w:r>
          </w:p>
          <w:p w14:paraId="03349E02" w14:textId="77777777" w:rsidR="00A13C7A" w:rsidRPr="00A13C7A" w:rsidRDefault="00A13C7A" w:rsidP="00A13C7A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A13C7A">
              <w:rPr>
                <w:rFonts w:ascii="Times New Roman" w:hAnsi="Times New Roman" w:cs="Times New Roman"/>
                <w:lang w:val="ro-RO"/>
              </w:rPr>
              <w:t>- Promoting and creating connection with the economic environment</w:t>
            </w:r>
          </w:p>
          <w:p w14:paraId="149E623C" w14:textId="77777777" w:rsidR="00A13C7A" w:rsidRPr="00A13C7A" w:rsidRDefault="00A13C7A" w:rsidP="00A13C7A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A13C7A">
              <w:rPr>
                <w:rFonts w:ascii="Times New Roman" w:hAnsi="Times New Roman" w:cs="Times New Roman"/>
                <w:lang w:val="ro-RO"/>
              </w:rPr>
              <w:t>- Participation to cultural, administrative and evaluation activities in order to support the education system</w:t>
            </w:r>
          </w:p>
          <w:p w14:paraId="1B2B516C" w14:textId="77777777" w:rsidR="003112A1" w:rsidRPr="007F449C" w:rsidRDefault="00A13C7A" w:rsidP="00A13C7A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A13C7A">
              <w:rPr>
                <w:rFonts w:ascii="Times New Roman" w:hAnsi="Times New Roman" w:cs="Times New Roman"/>
                <w:lang w:val="ro-RO"/>
              </w:rPr>
              <w:t>- Other activities for practical training and theoretical education of the students</w:t>
            </w:r>
          </w:p>
        </w:tc>
      </w:tr>
      <w:tr w:rsidR="008056AD" w14:paraId="3B271A04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7E9FB82A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14:paraId="50691107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9BF176D" w14:textId="77777777" w:rsid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Tematica:</w:t>
            </w:r>
          </w:p>
          <w:p w14:paraId="62F2A14A" w14:textId="77777777" w:rsidR="00E13C88" w:rsidRP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Competitivitatea destinaţiilor turistice- modele de analiză.</w:t>
            </w:r>
          </w:p>
          <w:p w14:paraId="112274EB" w14:textId="77777777" w:rsidR="00E13C88" w:rsidRP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Dezvoltarea agroturismului - factori de succes.</w:t>
            </w:r>
          </w:p>
          <w:p w14:paraId="71EC1776" w14:textId="77777777" w:rsidR="00E13C88" w:rsidRP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Dezvoltarea sustenabilă a turismului.</w:t>
            </w:r>
          </w:p>
          <w:p w14:paraId="094CFDA3" w14:textId="77777777" w:rsidR="00E13C88" w:rsidRP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Efecte directe, indirecte și induse ale turismului.</w:t>
            </w:r>
          </w:p>
          <w:p w14:paraId="69AAFBC0" w14:textId="77777777" w:rsidR="00E13C88" w:rsidRP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Efectul multiplicator al turismului.</w:t>
            </w:r>
          </w:p>
          <w:p w14:paraId="5F88F507" w14:textId="77777777" w:rsidR="00E13C88" w:rsidRP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Eficiența economică a activității de turism.</w:t>
            </w:r>
          </w:p>
          <w:p w14:paraId="242CE62F" w14:textId="77777777" w:rsidR="00E13C88" w:rsidRP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Factorii determinanți ai ofertei turistice.</w:t>
            </w:r>
          </w:p>
          <w:p w14:paraId="69876E57" w14:textId="77777777" w:rsidR="00E13C88" w:rsidRP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Impactul social și cultural al turismului.</w:t>
            </w:r>
          </w:p>
          <w:p w14:paraId="0BA0F492" w14:textId="77777777" w:rsidR="00E13C88" w:rsidRP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Impactul turismului asupra mediului.</w:t>
            </w:r>
          </w:p>
          <w:p w14:paraId="38D34D45" w14:textId="77777777" w:rsidR="00E13C88" w:rsidRP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Metode de analiză a pieței turistice.</w:t>
            </w:r>
          </w:p>
          <w:p w14:paraId="1D482DCE" w14:textId="77777777" w:rsidR="00E13C88" w:rsidRP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Motivația turistică, tipuri de turiști.</w:t>
            </w:r>
          </w:p>
          <w:p w14:paraId="7511F43A" w14:textId="77777777" w:rsidR="00E13C88" w:rsidRP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Relația cerere turistică-consum turistic.</w:t>
            </w:r>
          </w:p>
          <w:p w14:paraId="4CD33E58" w14:textId="77777777" w:rsidR="00E13C88" w:rsidRP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Rolul și locul turismului în economie.</w:t>
            </w:r>
          </w:p>
          <w:p w14:paraId="5F0B97C0" w14:textId="77777777" w:rsidR="00E13C88" w:rsidRP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Turismul social și eficiența socială a turismului.</w:t>
            </w:r>
          </w:p>
          <w:p w14:paraId="5AC97C29" w14:textId="77777777" w:rsidR="00E13C88" w:rsidRP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Abordări privind managementul proiectelor.</w:t>
            </w:r>
          </w:p>
          <w:p w14:paraId="7EAD21CF" w14:textId="77777777" w:rsidR="00101EFD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Iniţierea proiectelor. Elaborarea matricei cadru logică.</w:t>
            </w:r>
            <w:r w:rsidR="009C1E64" w:rsidRPr="009C1E64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2F6F823" w14:textId="77777777" w:rsid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679A2CF5" w14:textId="77777777" w:rsidR="009C1E64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Bibliografie:</w:t>
            </w:r>
          </w:p>
          <w:p w14:paraId="20BB8F78" w14:textId="77777777" w:rsidR="00E13C88" w:rsidRPr="00E13C88" w:rsidRDefault="00E13C88" w:rsidP="00E13C8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Călina,  A., Călina, J.  (2022)  Agroturism și servicii agroturistice, 2022, Editura Universitaria.</w:t>
            </w:r>
          </w:p>
          <w:p w14:paraId="567BA79D" w14:textId="77777777" w:rsidR="00E13C88" w:rsidRPr="00E13C88" w:rsidRDefault="00E13C88" w:rsidP="00E13C8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Cook, A., Hsu, C. H., &amp; Taylor, L. L. (2018). The Business of Hospitality and Travel. London: Pearson.</w:t>
            </w:r>
          </w:p>
          <w:p w14:paraId="60DA14A4" w14:textId="77777777" w:rsidR="00E13C88" w:rsidRPr="00E13C88" w:rsidRDefault="00E13C88" w:rsidP="00E13C8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Cooper, C. (2016),  Essentials of tourism. Pearson Education Limited, Marea Britanie.</w:t>
            </w:r>
          </w:p>
          <w:p w14:paraId="2956B2EB" w14:textId="77777777" w:rsidR="00E13C88" w:rsidRPr="00E13C88" w:rsidRDefault="00E13C88" w:rsidP="00E13C8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Cornelia, A. T. (2020). Economia turismului și agroturismului. Editura Eurostampa, Tmișoara.</w:t>
            </w:r>
          </w:p>
          <w:p w14:paraId="7E1AA4F4" w14:textId="77777777" w:rsidR="00E13C88" w:rsidRPr="00E13C88" w:rsidRDefault="00E13C88" w:rsidP="00E13C8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 xml:space="preserve">Dumitraş, Diana (2013) Managementul proiectelor. Editura AcademicPres, Cluj-Napoca. </w:t>
            </w:r>
          </w:p>
          <w:p w14:paraId="5F371EB2" w14:textId="77777777" w:rsidR="00E13C88" w:rsidRPr="00E13C88" w:rsidRDefault="00E13C88" w:rsidP="00E13C8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Fletcher, J., Fyall, A., Gilbert, D., &amp; Wanhill, S. (2017). Tourism: Principles and practice. Pearson UK.</w:t>
            </w:r>
          </w:p>
          <w:p w14:paraId="60A18ED2" w14:textId="77777777" w:rsidR="00E13C88" w:rsidRPr="00E13C88" w:rsidRDefault="00E13C88" w:rsidP="00E13C8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Kozak, Metin,  Destination Benchmarking Concepts, Practices And Operations, CABI Publishing, 2014</w:t>
            </w:r>
          </w:p>
          <w:p w14:paraId="30F0E74E" w14:textId="77777777" w:rsidR="00E13C88" w:rsidRPr="00E13C88" w:rsidRDefault="00E13C88" w:rsidP="00E13C8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Snak, O., Stănescu, D. M., Neagu, V., &amp; Done, I. (2011). Mic tratat de economia turismului. Performantica.</w:t>
            </w:r>
          </w:p>
          <w:p w14:paraId="24E66D16" w14:textId="77777777" w:rsidR="00E13C88" w:rsidRPr="00E13C88" w:rsidRDefault="00E13C88" w:rsidP="00E13C8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Turcu, D., &amp; Weisz, J. (2008). Economia turismului. Editura Eurostampa, Timişoara, 93, 99.</w:t>
            </w:r>
          </w:p>
          <w:p w14:paraId="36F39EFD" w14:textId="77777777" w:rsidR="003D1671" w:rsidRPr="00E13C88" w:rsidRDefault="00E13C88" w:rsidP="00E13C8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Vanhove, N. (2022). The economics of tourism destinations: Theory and practice. Routledge.</w:t>
            </w:r>
          </w:p>
        </w:tc>
      </w:tr>
      <w:tr w:rsidR="008056AD" w14:paraId="0C9D5E9B" w14:textId="77777777" w:rsidTr="002154B8">
        <w:tc>
          <w:tcPr>
            <w:tcW w:w="2123" w:type="dxa"/>
            <w:vMerge/>
            <w:vAlign w:val="center"/>
          </w:tcPr>
          <w:p w14:paraId="661DD794" w14:textId="77777777" w:rsidR="008056AD" w:rsidRDefault="008056AD" w:rsidP="00E13C88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1E43796" w14:textId="77777777" w:rsidR="008056AD" w:rsidRPr="009C737C" w:rsidRDefault="008056AD" w:rsidP="00E13C88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B3541C5" w14:textId="77777777" w:rsidR="00E13C88" w:rsidRDefault="00E13C88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Topics:</w:t>
            </w:r>
          </w:p>
          <w:p w14:paraId="5528F8F5" w14:textId="77777777" w:rsidR="00E13C88" w:rsidRP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Competitiveness of tourist destinations - analysis models.</w:t>
            </w:r>
          </w:p>
          <w:p w14:paraId="1FE3B968" w14:textId="77777777" w:rsidR="00E13C88" w:rsidRP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Development of agritourism - success factors.</w:t>
            </w:r>
          </w:p>
          <w:p w14:paraId="7E4C7B8E" w14:textId="77777777" w:rsidR="00E13C88" w:rsidRP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Sustainable development of tourism.</w:t>
            </w:r>
          </w:p>
          <w:p w14:paraId="572D004E" w14:textId="77777777" w:rsidR="00E13C88" w:rsidRP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Direct, indirect and induced effects of tourism.</w:t>
            </w:r>
          </w:p>
          <w:p w14:paraId="747184C7" w14:textId="77777777" w:rsidR="00E13C88" w:rsidRP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The multiplier effect of tourism.</w:t>
            </w:r>
          </w:p>
          <w:p w14:paraId="41FFBB55" w14:textId="77777777" w:rsidR="00E13C88" w:rsidRP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The economic efficiency of the tourism activity.</w:t>
            </w:r>
          </w:p>
          <w:p w14:paraId="0AC27B3B" w14:textId="77777777" w:rsidR="00E13C88" w:rsidRP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The determining factors of the tourist offer.</w:t>
            </w:r>
          </w:p>
          <w:p w14:paraId="61FE479F" w14:textId="77777777" w:rsidR="00E13C88" w:rsidRP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The social and cultural impact of tourism.</w:t>
            </w:r>
          </w:p>
          <w:p w14:paraId="730E79A6" w14:textId="77777777" w:rsidR="00E13C88" w:rsidRP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The impact of tourism on the environment.</w:t>
            </w:r>
          </w:p>
          <w:p w14:paraId="0D5DBBCF" w14:textId="77777777" w:rsidR="00E13C88" w:rsidRP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Methods of analysis of the tourist market.</w:t>
            </w:r>
          </w:p>
          <w:p w14:paraId="5FFABA41" w14:textId="77777777" w:rsidR="00E13C88" w:rsidRP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Tourist motivation, types of tourists.</w:t>
            </w:r>
          </w:p>
          <w:p w14:paraId="30C84973" w14:textId="77777777" w:rsidR="00E13C88" w:rsidRP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The tourism demand-tourism consumption relationship.</w:t>
            </w:r>
          </w:p>
          <w:p w14:paraId="0EB68198" w14:textId="77777777" w:rsidR="00E13C88" w:rsidRP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The role and place of tourism in the economy.</w:t>
            </w:r>
          </w:p>
          <w:p w14:paraId="0A965C45" w14:textId="77777777" w:rsidR="00E13C88" w:rsidRP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Social tourism and the social efficiency of tourism.</w:t>
            </w:r>
          </w:p>
          <w:p w14:paraId="455E7172" w14:textId="77777777" w:rsidR="00E13C88" w:rsidRP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Project management approaches.</w:t>
            </w:r>
          </w:p>
          <w:p w14:paraId="53330CF6" w14:textId="77777777" w:rsidR="00E13C88" w:rsidRDefault="00E13C88" w:rsidP="00E13C8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lastRenderedPageBreak/>
              <w:t>Initiating projects. Elaboration of the logical framework matrix.</w:t>
            </w:r>
          </w:p>
          <w:p w14:paraId="68851E71" w14:textId="549548EC" w:rsidR="00E13C88" w:rsidRPr="00E13C88" w:rsidRDefault="00FD67F2" w:rsidP="00E13C88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Referente</w:t>
            </w:r>
            <w:r w:rsidR="00E13C88" w:rsidRPr="00E13C88"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55EDD687" w14:textId="77777777" w:rsidR="00E13C88" w:rsidRPr="00E13C88" w:rsidRDefault="00E13C88" w:rsidP="00E13C8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Călina,  A., Călina, J.  (2022)  Agroturism și servicii agroturistice, 2022, Editura Universitaria.</w:t>
            </w:r>
          </w:p>
          <w:p w14:paraId="204BCE17" w14:textId="77777777" w:rsidR="00E13C88" w:rsidRPr="00E13C88" w:rsidRDefault="00E13C88" w:rsidP="00E13C8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Cook, A., Hsu, C. H., &amp; Taylor, L. L. (2018). The Business of Hospitality and Travel. London: Pearson.</w:t>
            </w:r>
          </w:p>
          <w:p w14:paraId="172E020E" w14:textId="77777777" w:rsidR="00E13C88" w:rsidRPr="00E13C88" w:rsidRDefault="00E13C88" w:rsidP="00E13C8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Cooper, C. (2016),  Essentials of tourism. Pearson Education Limited, Marea Britanie.</w:t>
            </w:r>
          </w:p>
          <w:p w14:paraId="5B118151" w14:textId="77777777" w:rsidR="00E13C88" w:rsidRPr="00E13C88" w:rsidRDefault="00E13C88" w:rsidP="00E13C8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Cornelia, A. T. (2020). Economia turismului și agroturismului. Editura Eurostampa, Tmișoara.</w:t>
            </w:r>
          </w:p>
          <w:p w14:paraId="499ADD09" w14:textId="77777777" w:rsidR="00E13C88" w:rsidRPr="00E13C88" w:rsidRDefault="00E13C88" w:rsidP="00E13C8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 xml:space="preserve">Dumitraş, Diana (2013) Managementul proiectelor. Editura AcademicPres, Cluj-Napoca. </w:t>
            </w:r>
          </w:p>
          <w:p w14:paraId="551E8F97" w14:textId="77777777" w:rsidR="00E13C88" w:rsidRPr="00E13C88" w:rsidRDefault="00E13C88" w:rsidP="00E13C8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Fletcher, J., Fyall, A., Gilbert, D., &amp; Wanhill, S. (2017). Tourism: Principles and practice. Pearson UK.</w:t>
            </w:r>
          </w:p>
          <w:p w14:paraId="10776E39" w14:textId="77777777" w:rsidR="00E13C88" w:rsidRPr="00E13C88" w:rsidRDefault="00E13C88" w:rsidP="00E13C8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Kozak, Metin,  Destination Be</w:t>
            </w:r>
            <w:r>
              <w:rPr>
                <w:rFonts w:ascii="Times New Roman" w:hAnsi="Times New Roman" w:cs="Times New Roman"/>
                <w:lang w:val="ro-RO"/>
              </w:rPr>
              <w:t>nchmarking Concepts, Practices a</w:t>
            </w:r>
            <w:r w:rsidRPr="00E13C88">
              <w:rPr>
                <w:rFonts w:ascii="Times New Roman" w:hAnsi="Times New Roman" w:cs="Times New Roman"/>
                <w:lang w:val="ro-RO"/>
              </w:rPr>
              <w:t>nd Operations, CABI Publishing, 2014</w:t>
            </w:r>
          </w:p>
          <w:p w14:paraId="50CC366E" w14:textId="77777777" w:rsidR="00E13C88" w:rsidRPr="00E13C88" w:rsidRDefault="00E13C88" w:rsidP="00E13C8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Snak, O., Stănescu, D. M., Neagu, V., &amp; Done, I. (2011). Mic tratat de economia turismului. Performantica.</w:t>
            </w:r>
          </w:p>
          <w:p w14:paraId="4550FCDE" w14:textId="77777777" w:rsidR="00E13C88" w:rsidRDefault="00E13C88" w:rsidP="00E13C8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Turcu, D., &amp; Weisz, J. (2008). Economia turismului. Editura Eurostampa, Timişoara, 93, 99.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F01A17F" w14:textId="77777777" w:rsidR="00E13C88" w:rsidRPr="00E13C88" w:rsidRDefault="00E13C88" w:rsidP="00E13C8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3C88">
              <w:rPr>
                <w:rFonts w:ascii="Times New Roman" w:hAnsi="Times New Roman" w:cs="Times New Roman"/>
                <w:lang w:val="ro-RO"/>
              </w:rPr>
              <w:t>Vanhove, N. (2022). The economics of tourism destinations: Theory and practice. Routledge.</w:t>
            </w:r>
          </w:p>
        </w:tc>
      </w:tr>
    </w:tbl>
    <w:p w14:paraId="0C430F24" w14:textId="77777777" w:rsidR="00E8015B" w:rsidRDefault="00E8015B" w:rsidP="00E13C8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03A89FB7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703D577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92139F4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3AB92C1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CDC6DA0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669114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7CD89324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B91B4FB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FD8C00C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94C7568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54109F3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  <w:r w:rsidR="006575F8">
        <w:rPr>
          <w:rFonts w:ascii="Times New Roman" w:hAnsi="Times New Roman" w:cs="Times New Roman"/>
          <w:lang w:val="ro-RO"/>
        </w:rPr>
        <w:t xml:space="preserve"> </w:t>
      </w:r>
    </w:p>
    <w:p w14:paraId="2B2769CC" w14:textId="77777777" w:rsidR="006575F8" w:rsidRPr="00E13C88" w:rsidRDefault="006575F8" w:rsidP="006575F8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</w:t>
      </w:r>
      <w:r w:rsidRPr="00E13C88">
        <w:rPr>
          <w:rFonts w:ascii="Times New Roman" w:hAnsi="Times New Roman" w:cs="Times New Roman"/>
          <w:b/>
          <w:lang w:val="ro-RO"/>
        </w:rPr>
        <w:t xml:space="preserve">Prof. Dr. Felix Arion </w:t>
      </w:r>
    </w:p>
    <w:p w14:paraId="22128BA1" w14:textId="77777777" w:rsidR="006575F8" w:rsidRDefault="006575F8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C837522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1A31646F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3E6A9F2" w14:textId="77777777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6575F8" w:rsidRPr="00E13C88">
        <w:rPr>
          <w:rFonts w:ascii="Times New Roman" w:hAnsi="Times New Roman" w:cs="Times New Roman"/>
          <w:b/>
          <w:lang w:val="ro-RO"/>
        </w:rPr>
        <w:t>20.03.2023</w:t>
      </w:r>
      <w:r w:rsidR="003144C5">
        <w:rPr>
          <w:rFonts w:ascii="Times New Roman" w:hAnsi="Times New Roman" w:cs="Times New Roman"/>
          <w:lang w:val="ro-RO"/>
        </w:rPr>
        <w:t xml:space="preserve"> 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924FE"/>
    <w:multiLevelType w:val="hybridMultilevel"/>
    <w:tmpl w:val="0CAC5F42"/>
    <w:lvl w:ilvl="0" w:tplc="9F7CD9AA">
      <w:start w:val="18"/>
      <w:numFmt w:val="bullet"/>
      <w:lvlText w:val="-"/>
      <w:lvlJc w:val="left"/>
      <w:pPr>
        <w:ind w:left="36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521709D2"/>
    <w:multiLevelType w:val="hybridMultilevel"/>
    <w:tmpl w:val="DCF67930"/>
    <w:lvl w:ilvl="0" w:tplc="162CFC0C">
      <w:start w:val="18"/>
      <w:numFmt w:val="bullet"/>
      <w:lvlText w:val="-"/>
      <w:lvlJc w:val="left"/>
      <w:pPr>
        <w:ind w:left="36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963F1"/>
    <w:multiLevelType w:val="hybridMultilevel"/>
    <w:tmpl w:val="BF966070"/>
    <w:lvl w:ilvl="0" w:tplc="45C27C2A">
      <w:start w:val="18"/>
      <w:numFmt w:val="bullet"/>
      <w:lvlText w:val="-"/>
      <w:lvlJc w:val="left"/>
      <w:pPr>
        <w:ind w:left="36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1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0057B"/>
    <w:multiLevelType w:val="hybridMultilevel"/>
    <w:tmpl w:val="00E21BD2"/>
    <w:lvl w:ilvl="0" w:tplc="85767374">
      <w:start w:val="10"/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>
    <w:nsid w:val="62150CA6"/>
    <w:multiLevelType w:val="hybridMultilevel"/>
    <w:tmpl w:val="FA565340"/>
    <w:lvl w:ilvl="0" w:tplc="85767374">
      <w:start w:val="10"/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>
    <w:nsid w:val="6A4528E8"/>
    <w:multiLevelType w:val="hybridMultilevel"/>
    <w:tmpl w:val="9B00F9C4"/>
    <w:lvl w:ilvl="0" w:tplc="8BF0D660">
      <w:start w:val="18"/>
      <w:numFmt w:val="bullet"/>
      <w:lvlText w:val="-"/>
      <w:lvlJc w:val="left"/>
      <w:pPr>
        <w:ind w:left="36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2"/>
  </w:num>
  <w:num w:numId="12">
    <w:abstractNumId w:val="14"/>
  </w:num>
  <w:num w:numId="13">
    <w:abstractNumId w:val="5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8770F"/>
    <w:rsid w:val="000B22DE"/>
    <w:rsid w:val="00101EFD"/>
    <w:rsid w:val="00141419"/>
    <w:rsid w:val="00152754"/>
    <w:rsid w:val="001F1C61"/>
    <w:rsid w:val="0020756A"/>
    <w:rsid w:val="002154B8"/>
    <w:rsid w:val="002B2A3D"/>
    <w:rsid w:val="00301C7A"/>
    <w:rsid w:val="003112A1"/>
    <w:rsid w:val="003144C5"/>
    <w:rsid w:val="003A36E1"/>
    <w:rsid w:val="003A6597"/>
    <w:rsid w:val="003B29B6"/>
    <w:rsid w:val="003D0525"/>
    <w:rsid w:val="003D1671"/>
    <w:rsid w:val="003F651D"/>
    <w:rsid w:val="00407B90"/>
    <w:rsid w:val="004C35C8"/>
    <w:rsid w:val="00551745"/>
    <w:rsid w:val="005B4CE4"/>
    <w:rsid w:val="006575F8"/>
    <w:rsid w:val="00667F88"/>
    <w:rsid w:val="00695BEA"/>
    <w:rsid w:val="00761B88"/>
    <w:rsid w:val="00767226"/>
    <w:rsid w:val="00775F02"/>
    <w:rsid w:val="00781597"/>
    <w:rsid w:val="007F1F43"/>
    <w:rsid w:val="007F449C"/>
    <w:rsid w:val="008056AD"/>
    <w:rsid w:val="00840B2B"/>
    <w:rsid w:val="008633CC"/>
    <w:rsid w:val="00874116"/>
    <w:rsid w:val="00880046"/>
    <w:rsid w:val="00972D34"/>
    <w:rsid w:val="00993E0D"/>
    <w:rsid w:val="009C1E64"/>
    <w:rsid w:val="009C737C"/>
    <w:rsid w:val="009D7D82"/>
    <w:rsid w:val="009E56F4"/>
    <w:rsid w:val="00A11FCF"/>
    <w:rsid w:val="00A13C7A"/>
    <w:rsid w:val="00A16C33"/>
    <w:rsid w:val="00A34598"/>
    <w:rsid w:val="00A766EF"/>
    <w:rsid w:val="00A82C45"/>
    <w:rsid w:val="00A90A90"/>
    <w:rsid w:val="00AB0E4A"/>
    <w:rsid w:val="00B35659"/>
    <w:rsid w:val="00B52F57"/>
    <w:rsid w:val="00BD4620"/>
    <w:rsid w:val="00BF24AE"/>
    <w:rsid w:val="00BF7FA5"/>
    <w:rsid w:val="00C06103"/>
    <w:rsid w:val="00C376E3"/>
    <w:rsid w:val="00C97671"/>
    <w:rsid w:val="00CB6F3D"/>
    <w:rsid w:val="00CD1B8B"/>
    <w:rsid w:val="00CF416F"/>
    <w:rsid w:val="00D66753"/>
    <w:rsid w:val="00D84087"/>
    <w:rsid w:val="00D87059"/>
    <w:rsid w:val="00DA0651"/>
    <w:rsid w:val="00DB7DE5"/>
    <w:rsid w:val="00E13C88"/>
    <w:rsid w:val="00E54C3B"/>
    <w:rsid w:val="00E8015B"/>
    <w:rsid w:val="00F000CB"/>
    <w:rsid w:val="00F977D9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0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2021-03-05T08:43:00Z</cp:lastPrinted>
  <dcterms:created xsi:type="dcterms:W3CDTF">2023-03-22T13:25:00Z</dcterms:created>
  <dcterms:modified xsi:type="dcterms:W3CDTF">2023-03-22T13:25:00Z</dcterms:modified>
</cp:coreProperties>
</file>