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51" w:rsidRDefault="001E3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1E3851" w:rsidRDefault="001E3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1E3851" w:rsidRDefault="00690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educaţiei a</w:t>
      </w:r>
      <w:r>
        <w:rPr>
          <w:rFonts w:ascii="Calibri" w:eastAsia="Times New Roman" w:hAnsi="Calibri" w:cs="Calibri"/>
          <w:color w:val="222222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şi de cercetare vacante scoase la concurs de USAMV Cluj-Napoca în </w:t>
      </w:r>
    </w:p>
    <w:p w:rsidR="001E3851" w:rsidRDefault="006909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semestrul </w:t>
      </w:r>
      <w:r w:rsidR="00A97CBF" w:rsidRPr="00A97CBF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lang w:val="ro-RO"/>
        </w:rPr>
        <w:t>ll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97CBF" w:rsidRPr="00A97CBF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lang w:val="ro-RO"/>
        </w:rPr>
        <w:t>2022-2023</w:t>
      </w:r>
    </w:p>
    <w:p w:rsidR="001E3851" w:rsidRDefault="001E38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1E3851" w:rsidRDefault="001E38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1E3851" w:rsidRDefault="001E38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</w:p>
    <w:p w:rsidR="001E3851" w:rsidRDefault="001E3851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1E3851">
        <w:tc>
          <w:tcPr>
            <w:tcW w:w="2123" w:type="dxa"/>
            <w:vMerge w:val="restart"/>
            <w:vAlign w:val="center"/>
          </w:tcPr>
          <w:p w:rsidR="001E3851" w:rsidRDefault="0069093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  <w:vAlign w:val="center"/>
          </w:tcPr>
          <w:p w:rsidR="001E3851" w:rsidRDefault="0069093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1E3851" w:rsidRDefault="0069093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Universitatea de Științe </w:t>
            </w:r>
            <w:r>
              <w:rPr>
                <w:rFonts w:ascii="Times New Roman" w:hAnsi="Times New Roman" w:cs="Times New Roman"/>
                <w:lang w:val="ro-RO"/>
              </w:rPr>
              <w:t>Agricole și Medicină Veterinară Cluj-Napoca</w:t>
            </w:r>
          </w:p>
        </w:tc>
      </w:tr>
      <w:tr w:rsidR="001E3851">
        <w:tc>
          <w:tcPr>
            <w:tcW w:w="2123" w:type="dxa"/>
            <w:vMerge/>
            <w:vAlign w:val="center"/>
          </w:tcPr>
          <w:p w:rsidR="001E3851" w:rsidRDefault="001E38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1E3851" w:rsidRDefault="0069093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1E3851" w:rsidRDefault="001E3851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E3851">
        <w:tc>
          <w:tcPr>
            <w:tcW w:w="2123" w:type="dxa"/>
            <w:vMerge w:val="restart"/>
            <w:vAlign w:val="center"/>
          </w:tcPr>
          <w:p w:rsidR="001E3851" w:rsidRDefault="0069093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  <w:vAlign w:val="center"/>
          </w:tcPr>
          <w:p w:rsidR="001E3851" w:rsidRDefault="0069093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1E3851" w:rsidRDefault="0069093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Facultatea de </w:t>
            </w:r>
            <w:r w:rsidR="00A97CBF">
              <w:rPr>
                <w:rFonts w:ascii="Times New Roman" w:hAnsi="Times New Roman" w:cs="Times New Roman"/>
                <w:lang w:val="ro-RO"/>
              </w:rPr>
              <w:t>Silvicultura si cadastru</w:t>
            </w:r>
          </w:p>
        </w:tc>
      </w:tr>
      <w:tr w:rsidR="001E3851">
        <w:tc>
          <w:tcPr>
            <w:tcW w:w="2123" w:type="dxa"/>
            <w:vMerge/>
            <w:vAlign w:val="center"/>
          </w:tcPr>
          <w:p w:rsidR="001E3851" w:rsidRDefault="001E38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1E3851" w:rsidRDefault="0069093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1E3851" w:rsidRDefault="001E3851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E3851">
        <w:tc>
          <w:tcPr>
            <w:tcW w:w="2123" w:type="dxa"/>
            <w:vMerge w:val="restart"/>
            <w:vAlign w:val="center"/>
          </w:tcPr>
          <w:p w:rsidR="001E3851" w:rsidRDefault="0069093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  <w:vAlign w:val="center"/>
          </w:tcPr>
          <w:p w:rsidR="001E3851" w:rsidRDefault="0069093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1E3851" w:rsidRDefault="0069093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Silvicultură</w:t>
            </w:r>
          </w:p>
        </w:tc>
      </w:tr>
      <w:tr w:rsidR="001E3851">
        <w:tc>
          <w:tcPr>
            <w:tcW w:w="2123" w:type="dxa"/>
            <w:vMerge/>
            <w:vAlign w:val="center"/>
          </w:tcPr>
          <w:p w:rsidR="001E3851" w:rsidRDefault="001E38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1E3851" w:rsidRDefault="0069093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1E3851" w:rsidRDefault="001E3851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E3851">
        <w:tc>
          <w:tcPr>
            <w:tcW w:w="2123" w:type="dxa"/>
            <w:vMerge w:val="restart"/>
            <w:vAlign w:val="center"/>
          </w:tcPr>
          <w:p w:rsidR="001E3851" w:rsidRDefault="0069093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  <w:vAlign w:val="center"/>
          </w:tcPr>
          <w:p w:rsidR="001E3851" w:rsidRDefault="0069093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1E3851" w:rsidRDefault="0069093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I/B/12</w:t>
            </w:r>
          </w:p>
        </w:tc>
      </w:tr>
      <w:tr w:rsidR="001E3851">
        <w:tc>
          <w:tcPr>
            <w:tcW w:w="2123" w:type="dxa"/>
            <w:vMerge/>
            <w:vAlign w:val="center"/>
          </w:tcPr>
          <w:p w:rsidR="001E3851" w:rsidRDefault="001E38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1E3851" w:rsidRDefault="0069093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1E3851" w:rsidRDefault="001E385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E3851">
        <w:tc>
          <w:tcPr>
            <w:tcW w:w="2123" w:type="dxa"/>
            <w:vMerge w:val="restart"/>
            <w:vAlign w:val="center"/>
          </w:tcPr>
          <w:p w:rsidR="001E3851" w:rsidRDefault="0069093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  <w:vAlign w:val="center"/>
          </w:tcPr>
          <w:p w:rsidR="001E3851" w:rsidRDefault="0069093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1E3851" w:rsidRDefault="0069093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</w:t>
            </w:r>
          </w:p>
        </w:tc>
      </w:tr>
      <w:tr w:rsidR="001E3851">
        <w:tc>
          <w:tcPr>
            <w:tcW w:w="2123" w:type="dxa"/>
            <w:vMerge/>
            <w:vAlign w:val="center"/>
          </w:tcPr>
          <w:p w:rsidR="001E3851" w:rsidRDefault="001E38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1E3851" w:rsidRDefault="0069093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1E3851" w:rsidRDefault="001E385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E3851">
        <w:tc>
          <w:tcPr>
            <w:tcW w:w="2123" w:type="dxa"/>
            <w:vMerge w:val="restart"/>
            <w:vAlign w:val="center"/>
          </w:tcPr>
          <w:p w:rsidR="001E3851" w:rsidRDefault="0069093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  <w:vAlign w:val="center"/>
          </w:tcPr>
          <w:p w:rsidR="001E3851" w:rsidRDefault="0069093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1E3851" w:rsidRDefault="0069093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Împăduriri 1, Împăduriri 2, Dendrologie 1, Dendrologie 2 </w:t>
            </w:r>
          </w:p>
        </w:tc>
      </w:tr>
      <w:tr w:rsidR="001E3851">
        <w:tc>
          <w:tcPr>
            <w:tcW w:w="2123" w:type="dxa"/>
            <w:vMerge/>
            <w:vAlign w:val="center"/>
          </w:tcPr>
          <w:p w:rsidR="001E3851" w:rsidRDefault="001E38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1E3851" w:rsidRDefault="0069093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1E3851" w:rsidRDefault="001E385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E3851">
        <w:tc>
          <w:tcPr>
            <w:tcW w:w="2123" w:type="dxa"/>
            <w:vMerge w:val="restart"/>
            <w:vAlign w:val="center"/>
          </w:tcPr>
          <w:p w:rsidR="001E3851" w:rsidRDefault="0069093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Domeniul </w:t>
            </w:r>
            <w:r>
              <w:rPr>
                <w:rFonts w:ascii="Times New Roman" w:hAnsi="Times New Roman" w:cs="Times New Roman"/>
                <w:lang w:val="ro-RO"/>
              </w:rPr>
              <w:t>ştiinţific</w:t>
            </w:r>
          </w:p>
        </w:tc>
        <w:tc>
          <w:tcPr>
            <w:tcW w:w="566" w:type="dxa"/>
            <w:vAlign w:val="center"/>
          </w:tcPr>
          <w:p w:rsidR="001E3851" w:rsidRDefault="0069093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1E3851" w:rsidRDefault="0069093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Silvicultură</w:t>
            </w:r>
          </w:p>
        </w:tc>
      </w:tr>
      <w:tr w:rsidR="001E3851">
        <w:tc>
          <w:tcPr>
            <w:tcW w:w="2123" w:type="dxa"/>
            <w:vMerge/>
            <w:vAlign w:val="center"/>
          </w:tcPr>
          <w:p w:rsidR="001E3851" w:rsidRDefault="001E38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1E3851" w:rsidRDefault="0069093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1E3851" w:rsidRDefault="001E385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E3851">
        <w:tc>
          <w:tcPr>
            <w:tcW w:w="2123" w:type="dxa"/>
            <w:vMerge w:val="restart"/>
            <w:vAlign w:val="center"/>
          </w:tcPr>
          <w:p w:rsidR="001E3851" w:rsidRDefault="0069093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  <w:vAlign w:val="center"/>
          </w:tcPr>
          <w:p w:rsidR="001E3851" w:rsidRDefault="0069093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1E3851" w:rsidRDefault="0069093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* Postul de Asistent universitar, vacant poziția IB/12, prevăzut în Statul de Funcții al Departamentului I – Silvicultură, aprobat în anul universitar 2022-2023, conține o normă de 15.00 ore convenționale, asigurată cu ore de lucrări practice, cu următoare</w:t>
            </w:r>
            <w:r>
              <w:rPr>
                <w:rFonts w:ascii="Times New Roman" w:hAnsi="Times New Roman" w:cs="Times New Roman"/>
                <w:lang w:val="ro-RO"/>
              </w:rPr>
              <w:t xml:space="preserve">a distribuție semestrială pe discipline: </w:t>
            </w:r>
          </w:p>
          <w:p w:rsidR="001E3851" w:rsidRDefault="0069093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• Împăduriri 1 efectuată în semestrul I cu studenții anului III al programului de studii Silvicultură, Facultatea de Silvicultură și Cadastru, astfel: 3 ore fizice de lucrări practice cu 3 grupe = 9 ore convenționa</w:t>
            </w:r>
            <w:r>
              <w:rPr>
                <w:rFonts w:ascii="Times New Roman" w:hAnsi="Times New Roman" w:cs="Times New Roman"/>
                <w:lang w:val="ro-RO"/>
              </w:rPr>
              <w:t xml:space="preserve">le/săptămână timp de 14 săptămâni, cu o medie de 4,5 ore convenționale/an. </w:t>
            </w:r>
          </w:p>
          <w:p w:rsidR="001E3851" w:rsidRDefault="0069093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• Împăduriri 2 efectuată în semestrul I cu studenții anului III al programului de studii Silvicultură, Facultatea de Silvicultură și Cadastru, astfel: 3 ore fizice de lucrări pract</w:t>
            </w:r>
            <w:r>
              <w:rPr>
                <w:rFonts w:ascii="Times New Roman" w:hAnsi="Times New Roman" w:cs="Times New Roman"/>
                <w:lang w:val="ro-RO"/>
              </w:rPr>
              <w:t xml:space="preserve">ice cu 3 grupe = 9 ore convenționale/săptămână timp de 14 săptămâni, cu o medie de 4,5 ore convenționale/an. </w:t>
            </w:r>
          </w:p>
          <w:p w:rsidR="001E3851" w:rsidRDefault="00690935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• Dendrologie 1 efectuată în semestrul I cu studenții anului II al programului de studii Silvicultură, </w:t>
            </w:r>
            <w:r>
              <w:rPr>
                <w:rFonts w:ascii="Times New Roman" w:hAnsi="Times New Roman" w:cs="Times New Roman"/>
                <w:lang w:val="ro-RO"/>
              </w:rPr>
              <w:t>Facultatea de Silvicultură și Cadastru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 ast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fel: 2 ore fizice de lucrări practice cu 3 grupe = 6 ore convenționale/săptămână timp de 14 săptămâni, cu o medie de 3.00 ore convenționale/an. </w:t>
            </w:r>
          </w:p>
          <w:p w:rsidR="001E3851" w:rsidRDefault="0069093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• Dendrologie 2 efectuată în semestrul II cu studenții anului II al programului de studii Silvicultură, Faculta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tea de </w:t>
            </w:r>
            <w:r w:rsidR="00A97CBF">
              <w:rPr>
                <w:rFonts w:ascii="Times New Roman" w:eastAsia="Times New Roman" w:hAnsi="Times New Roman" w:cs="Times New Roman"/>
                <w:lang w:val="ro-RO"/>
              </w:rPr>
              <w:t xml:space="preserve">Silvicultură și Cadastru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astfel: 2 ore fizice de lucrări practice cu 3 grupe = 6 ore convenționale/săptămână timp de 14 săptămâni, cu o medie de 3.00 ore convenționale/an. </w:t>
            </w:r>
          </w:p>
        </w:tc>
      </w:tr>
      <w:tr w:rsidR="001E3851">
        <w:tc>
          <w:tcPr>
            <w:tcW w:w="2123" w:type="dxa"/>
            <w:vMerge/>
            <w:vAlign w:val="center"/>
          </w:tcPr>
          <w:p w:rsidR="001E3851" w:rsidRDefault="001E38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1E3851" w:rsidRDefault="0069093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1E3851" w:rsidRDefault="001E3851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E3851">
        <w:tc>
          <w:tcPr>
            <w:tcW w:w="2123" w:type="dxa"/>
            <w:vMerge w:val="restart"/>
            <w:vAlign w:val="center"/>
          </w:tcPr>
          <w:p w:rsidR="001E3851" w:rsidRDefault="0069093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6" w:type="dxa"/>
            <w:vAlign w:val="center"/>
          </w:tcPr>
          <w:p w:rsidR="001E3851" w:rsidRDefault="0069093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1E3851" w:rsidRDefault="0069093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Pregătirea și efectuarea </w:t>
            </w:r>
            <w:r>
              <w:rPr>
                <w:rFonts w:ascii="Times New Roman" w:hAnsi="Times New Roman" w:cs="Times New Roman"/>
                <w:lang w:val="ro-RO"/>
              </w:rPr>
              <w:t>orelor de lucrări practice pentru disciplinele cuprinse în norma didactică; • Întocmirea fișelor de disciplină și a programelor analitice; • Pregătirea activității didactice; • Verificări lucrări și teste; • Consultații pentru studenți asigurate la discipl</w:t>
            </w:r>
            <w:r>
              <w:rPr>
                <w:rFonts w:ascii="Times New Roman" w:hAnsi="Times New Roman" w:cs="Times New Roman"/>
                <w:lang w:val="ro-RO"/>
              </w:rPr>
              <w:t>inele cuprinse în norma didactică; • Examinare și asistență la examene; • Îndrumare proiecte licență; • Elaborare materiale didactice; • Activitate de cercetare științifică; • Îndrumare cercuri științifice studențești; • Participare la manifestări științif</w:t>
            </w:r>
            <w:r>
              <w:rPr>
                <w:rFonts w:ascii="Times New Roman" w:hAnsi="Times New Roman" w:cs="Times New Roman"/>
                <w:lang w:val="ro-RO"/>
              </w:rPr>
              <w:t>ice; • Participare la activitățile administrative, de învățământ, de consultanță și de cercetare ale colectivului; • Participarea la activități civice, culturale, administrative și de evaluare în sprijinul învățământului; • Alte activități pentru pregătire</w:t>
            </w:r>
            <w:r>
              <w:rPr>
                <w:rFonts w:ascii="Times New Roman" w:hAnsi="Times New Roman" w:cs="Times New Roman"/>
                <w:lang w:val="ro-RO"/>
              </w:rPr>
              <w:t>a practică și teoretică a studenților.</w:t>
            </w:r>
          </w:p>
        </w:tc>
      </w:tr>
      <w:tr w:rsidR="001E3851">
        <w:tc>
          <w:tcPr>
            <w:tcW w:w="2123" w:type="dxa"/>
            <w:vMerge/>
            <w:vAlign w:val="center"/>
          </w:tcPr>
          <w:p w:rsidR="001E3851" w:rsidRDefault="001E38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1E3851" w:rsidRDefault="0069093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1E3851" w:rsidRDefault="001E3851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E3851">
        <w:trPr>
          <w:trHeight w:val="366"/>
        </w:trPr>
        <w:tc>
          <w:tcPr>
            <w:tcW w:w="2123" w:type="dxa"/>
            <w:vMerge w:val="restart"/>
            <w:vAlign w:val="center"/>
          </w:tcPr>
          <w:p w:rsidR="001E3851" w:rsidRDefault="0069093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6" w:type="dxa"/>
            <w:vAlign w:val="center"/>
          </w:tcPr>
          <w:p w:rsidR="001E3851" w:rsidRDefault="0069093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1E3851" w:rsidRDefault="00690935">
            <w:pPr>
              <w:spacing w:before="10" w:after="1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Tematica probelor de concurs </w:t>
            </w:r>
          </w:p>
          <w:p w:rsidR="001E3851" w:rsidRDefault="00690935">
            <w:pPr>
              <w:spacing w:before="10" w:after="1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1. Subîncrengătura 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Gymnospermae</w:t>
            </w:r>
            <w:r>
              <w:rPr>
                <w:rFonts w:ascii="Times New Roman" w:hAnsi="Times New Roman" w:cs="Times New Roman"/>
                <w:lang w:val="ro-RO"/>
              </w:rPr>
              <w:t xml:space="preserve">: Familia 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Pinaceae </w:t>
            </w:r>
            <w:r>
              <w:rPr>
                <w:rFonts w:ascii="Times New Roman" w:hAnsi="Times New Roman" w:cs="Times New Roman"/>
                <w:lang w:val="ro-RO"/>
              </w:rPr>
              <w:t xml:space="preserve">(Genul </w:t>
            </w:r>
            <w:r>
              <w:rPr>
                <w:rFonts w:ascii="Times New Roman" w:hAnsi="Times New Roman" w:cs="Times New Roman"/>
                <w:i/>
                <w:lang w:val="ro-RO"/>
              </w:rPr>
              <w:t>Abies, Picea, Pseudotsuga, Larix, Cedrus, Pinus</w:t>
            </w:r>
            <w:r>
              <w:rPr>
                <w:rFonts w:ascii="Times New Roman" w:hAnsi="Times New Roman" w:cs="Times New Roman"/>
                <w:lang w:val="ro-RO"/>
              </w:rPr>
              <w:t xml:space="preserve">); Familia 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Taxaceae</w:t>
            </w:r>
            <w:r>
              <w:rPr>
                <w:rFonts w:ascii="Times New Roman" w:hAnsi="Times New Roman" w:cs="Times New Roman"/>
                <w:lang w:val="ro-RO"/>
              </w:rPr>
              <w:t xml:space="preserve"> (Genul 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Taxus</w:t>
            </w:r>
            <w:r>
              <w:rPr>
                <w:rFonts w:ascii="Times New Roman" w:hAnsi="Times New Roman" w:cs="Times New Roman"/>
                <w:lang w:val="ro-RO"/>
              </w:rPr>
              <w:t xml:space="preserve">); Familia 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Taxodiaceae </w:t>
            </w:r>
            <w:r>
              <w:rPr>
                <w:rFonts w:ascii="Times New Roman" w:hAnsi="Times New Roman" w:cs="Times New Roman"/>
                <w:lang w:val="ro-RO"/>
              </w:rPr>
              <w:t xml:space="preserve">(Genul 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Taxodium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Sequoia</w:t>
            </w:r>
            <w:r>
              <w:rPr>
                <w:rFonts w:ascii="Times New Roman" w:hAnsi="Times New Roman" w:cs="Times New Roman"/>
                <w:lang w:val="ro-RO"/>
              </w:rPr>
              <w:t>): caractere morfologice (iarnă-vară), cerinţe ecologice, răspândire pe glob şi în România</w:t>
            </w:r>
          </w:p>
          <w:p w:rsidR="001E3851" w:rsidRDefault="00690935">
            <w:pPr>
              <w:spacing w:before="10" w:after="10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 xml:space="preserve">2. Subîncrengătura 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Angiospermae</w:t>
            </w:r>
            <w:r>
              <w:rPr>
                <w:rFonts w:ascii="Times New Roman" w:hAnsi="Times New Roman" w:cs="Times New Roman"/>
                <w:lang w:val="ro-RO"/>
              </w:rPr>
              <w:t xml:space="preserve">: Familia 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Betulaceae</w:t>
            </w:r>
            <w:r>
              <w:rPr>
                <w:rFonts w:ascii="Times New Roman" w:hAnsi="Times New Roman" w:cs="Times New Roman"/>
                <w:lang w:val="ro-RO"/>
              </w:rPr>
              <w:t xml:space="preserve"> (Genul 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Carpinus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Corylus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Betula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Alnus</w:t>
            </w:r>
            <w:r>
              <w:rPr>
                <w:rFonts w:ascii="Times New Roman" w:hAnsi="Times New Roman" w:cs="Times New Roman"/>
                <w:lang w:val="ro-RO"/>
              </w:rPr>
              <w:t xml:space="preserve">); Familia 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Fagaceae </w:t>
            </w:r>
            <w:r>
              <w:rPr>
                <w:rFonts w:ascii="Times New Roman" w:hAnsi="Times New Roman" w:cs="Times New Roman"/>
                <w:lang w:val="ro-RO"/>
              </w:rPr>
              <w:t xml:space="preserve">(Genul </w:t>
            </w:r>
            <w:r>
              <w:rPr>
                <w:rFonts w:ascii="Times New Roman" w:hAnsi="Times New Roman" w:cs="Times New Roman"/>
                <w:i/>
                <w:lang w:val="ro-RO"/>
              </w:rPr>
              <w:t>Fagus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ro-RO"/>
              </w:rPr>
              <w:t>Quercus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); </w:t>
            </w:r>
            <w:r>
              <w:rPr>
                <w:rFonts w:ascii="Times New Roman" w:hAnsi="Times New Roman" w:cs="Times New Roman"/>
                <w:lang w:val="ro-RO"/>
              </w:rPr>
              <w:t xml:space="preserve">Familia 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Salicaceae</w:t>
            </w:r>
            <w:r>
              <w:rPr>
                <w:rFonts w:ascii="Times New Roman" w:hAnsi="Times New Roman" w:cs="Times New Roman"/>
                <w:lang w:val="ro-RO"/>
              </w:rPr>
              <w:t xml:space="preserve"> (Genul 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Populus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Salix</w:t>
            </w:r>
            <w:r>
              <w:rPr>
                <w:rFonts w:ascii="Times New Roman" w:hAnsi="Times New Roman" w:cs="Times New Roman"/>
                <w:lang w:val="ro-RO"/>
              </w:rPr>
              <w:t xml:space="preserve">);  Familia 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Moraceae </w:t>
            </w:r>
            <w:r>
              <w:rPr>
                <w:rFonts w:ascii="Times New Roman" w:hAnsi="Times New Roman" w:cs="Times New Roman"/>
                <w:lang w:val="ro-RO"/>
              </w:rPr>
              <w:t xml:space="preserve">(Genul 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Morus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Maclura</w:t>
            </w:r>
            <w:r>
              <w:rPr>
                <w:rFonts w:ascii="Times New Roman" w:hAnsi="Times New Roman" w:cs="Times New Roman"/>
                <w:lang w:val="ro-RO"/>
              </w:rPr>
              <w:t xml:space="preserve">); Familia 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Ulmaceae</w:t>
            </w:r>
            <w:r>
              <w:rPr>
                <w:rFonts w:ascii="Times New Roman" w:hAnsi="Times New Roman" w:cs="Times New Roman"/>
                <w:lang w:val="ro-RO"/>
              </w:rPr>
              <w:t xml:space="preserve"> (Genul 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Ulmus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Celtis</w:t>
            </w:r>
            <w:r>
              <w:rPr>
                <w:rFonts w:ascii="Times New Roman" w:hAnsi="Times New Roman" w:cs="Times New Roman"/>
                <w:lang w:val="ro-RO"/>
              </w:rPr>
              <w:t xml:space="preserve">); Familia </w:t>
            </w:r>
            <w:r>
              <w:rPr>
                <w:rFonts w:ascii="Times New Roman" w:hAnsi="Times New Roman" w:cs="Times New Roman"/>
                <w:i/>
                <w:lang w:val="ro-RO"/>
              </w:rPr>
              <w:t>Platanaceae</w:t>
            </w:r>
            <w:r>
              <w:rPr>
                <w:rFonts w:ascii="Times New Roman" w:hAnsi="Times New Roman" w:cs="Times New Roman"/>
                <w:lang w:val="ro-RO"/>
              </w:rPr>
              <w:t xml:space="preserve"> (Genul </w:t>
            </w:r>
            <w:r>
              <w:rPr>
                <w:rFonts w:ascii="Times New Roman" w:hAnsi="Times New Roman" w:cs="Times New Roman"/>
                <w:i/>
                <w:lang w:val="ro-RO"/>
              </w:rPr>
              <w:t>Platanus</w:t>
            </w:r>
            <w:r>
              <w:rPr>
                <w:rFonts w:ascii="Times New Roman" w:hAnsi="Times New Roman" w:cs="Times New Roman"/>
                <w:iCs/>
                <w:lang w:val="ro-RO"/>
              </w:rPr>
              <w:t>)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iCs/>
                <w:lang w:val="ro-RO"/>
              </w:rPr>
              <w:t>Familia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Rosaceae </w:t>
            </w:r>
            <w:r>
              <w:rPr>
                <w:rFonts w:ascii="Times New Roman" w:hAnsi="Times New Roman" w:cs="Times New Roman"/>
                <w:iCs/>
                <w:lang w:val="ro-RO"/>
              </w:rPr>
              <w:t>(</w:t>
            </w:r>
            <w:r>
              <w:rPr>
                <w:rFonts w:ascii="Times New Roman" w:hAnsi="Times New Roman" w:cs="Times New Roman"/>
                <w:lang w:val="ro-RO"/>
              </w:rPr>
              <w:t xml:space="preserve">Genul </w:t>
            </w:r>
            <w:r>
              <w:rPr>
                <w:rFonts w:ascii="Times New Roman" w:hAnsi="Times New Roman" w:cs="Times New Roman"/>
                <w:i/>
                <w:lang w:val="ro-RO"/>
              </w:rPr>
              <w:t>Malus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ro-RO"/>
              </w:rPr>
              <w:t>Sorbus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ro-RO"/>
              </w:rPr>
              <w:t>Crataegus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ro-RO"/>
              </w:rPr>
              <w:t>Prunus</w:t>
            </w:r>
            <w:r>
              <w:rPr>
                <w:rFonts w:ascii="Times New Roman" w:hAnsi="Times New Roman" w:cs="Times New Roman"/>
                <w:iCs/>
                <w:lang w:val="ro-RO"/>
              </w:rPr>
              <w:t>)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iCs/>
                <w:lang w:val="ro-RO"/>
              </w:rPr>
              <w:t>Familia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Le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guminoase </w:t>
            </w:r>
            <w:r>
              <w:rPr>
                <w:rFonts w:ascii="Times New Roman" w:hAnsi="Times New Roman" w:cs="Times New Roman"/>
                <w:iCs/>
                <w:lang w:val="ro-RO"/>
              </w:rPr>
              <w:t>(</w:t>
            </w:r>
            <w:r>
              <w:rPr>
                <w:rFonts w:ascii="Times New Roman" w:hAnsi="Times New Roman" w:cs="Times New Roman"/>
                <w:lang w:val="ro-RO"/>
              </w:rPr>
              <w:t xml:space="preserve">Genul </w:t>
            </w:r>
            <w:r>
              <w:rPr>
                <w:rFonts w:ascii="Times New Roman" w:hAnsi="Times New Roman" w:cs="Times New Roman"/>
                <w:i/>
                <w:lang w:val="ro-RO"/>
              </w:rPr>
              <w:t>Gleditsia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ro-RO"/>
              </w:rPr>
              <w:t>Laburnum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ro-RO"/>
              </w:rPr>
              <w:t>Wisteria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ro-RO"/>
              </w:rPr>
              <w:t>Robinia</w:t>
            </w:r>
            <w:r>
              <w:rPr>
                <w:rFonts w:ascii="Times New Roman" w:hAnsi="Times New Roman" w:cs="Times New Roman"/>
                <w:iCs/>
                <w:lang w:val="ro-RO"/>
              </w:rPr>
              <w:t>);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Familia </w:t>
            </w:r>
            <w:r>
              <w:rPr>
                <w:rFonts w:ascii="Times New Roman" w:hAnsi="Times New Roman" w:cs="Times New Roman"/>
                <w:i/>
                <w:lang w:val="ro-RO"/>
              </w:rPr>
              <w:t>Oleaceae</w:t>
            </w:r>
            <w:r>
              <w:rPr>
                <w:rFonts w:ascii="Times New Roman" w:hAnsi="Times New Roman" w:cs="Times New Roman"/>
                <w:lang w:val="ro-RO"/>
              </w:rPr>
              <w:t xml:space="preserve"> (Genul </w:t>
            </w:r>
            <w:r>
              <w:rPr>
                <w:rFonts w:ascii="Times New Roman" w:hAnsi="Times New Roman" w:cs="Times New Roman"/>
                <w:i/>
                <w:lang w:val="ro-RO"/>
              </w:rPr>
              <w:t>Fraxinus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ro-RO"/>
              </w:rPr>
              <w:t>Ligustrum</w:t>
            </w:r>
            <w:r>
              <w:rPr>
                <w:rFonts w:ascii="Times New Roman" w:hAnsi="Times New Roman" w:cs="Times New Roman"/>
                <w:iCs/>
                <w:lang w:val="ro-RO"/>
              </w:rPr>
              <w:t>);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Familia 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Aceraceae </w:t>
            </w:r>
            <w:r>
              <w:rPr>
                <w:rFonts w:ascii="Times New Roman" w:hAnsi="Times New Roman" w:cs="Times New Roman"/>
                <w:iCs/>
                <w:lang w:val="ro-RO"/>
              </w:rPr>
              <w:t>(Genul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ro-RO"/>
              </w:rPr>
              <w:t>Acer</w:t>
            </w:r>
            <w:r>
              <w:rPr>
                <w:rFonts w:ascii="Times New Roman" w:hAnsi="Times New Roman" w:cs="Times New Roman"/>
                <w:iCs/>
                <w:lang w:val="ro-RO"/>
              </w:rPr>
              <w:t>)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Familia 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Tiliaceae </w:t>
            </w:r>
            <w:r>
              <w:rPr>
                <w:rFonts w:ascii="Times New Roman" w:hAnsi="Times New Roman" w:cs="Times New Roman"/>
                <w:iCs/>
                <w:lang w:val="ro-RO"/>
              </w:rPr>
              <w:t>(</w:t>
            </w:r>
            <w:r>
              <w:rPr>
                <w:rFonts w:ascii="Times New Roman" w:hAnsi="Times New Roman" w:cs="Times New Roman"/>
                <w:lang w:val="ro-RO"/>
              </w:rPr>
              <w:t xml:space="preserve">Genul </w:t>
            </w:r>
            <w:r>
              <w:rPr>
                <w:rFonts w:ascii="Times New Roman" w:hAnsi="Times New Roman" w:cs="Times New Roman"/>
                <w:i/>
                <w:lang w:val="ro-RO"/>
              </w:rPr>
              <w:t>Tilia)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: </w:t>
            </w:r>
            <w:r>
              <w:rPr>
                <w:rFonts w:ascii="Times New Roman" w:hAnsi="Times New Roman" w:cs="Times New Roman"/>
                <w:lang w:val="ro-RO"/>
              </w:rPr>
              <w:t>caractere morfologice (iarnă-vară), cerinţe ecologice, răspândire pe glob şi în România</w:t>
            </w:r>
            <w:r>
              <w:rPr>
                <w:rFonts w:ascii="Times New Roman" w:hAnsi="Times New Roman" w:cs="Times New Roman"/>
                <w:iCs/>
                <w:lang w:val="ro-RO"/>
              </w:rPr>
              <w:t>).</w:t>
            </w:r>
          </w:p>
          <w:p w:rsidR="001E3851" w:rsidRDefault="00690935">
            <w:pPr>
              <w:spacing w:before="10" w:after="10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3. Controlul calităţii seminţelor forestiere.</w:t>
            </w:r>
          </w:p>
          <w:p w:rsidR="001E3851" w:rsidRDefault="00690935">
            <w:pPr>
              <w:spacing w:before="10" w:after="10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4. Înfiinţarea pepinierelor şi tehnologii de cultură ale puieţilor forestieri.</w:t>
            </w:r>
          </w:p>
          <w:p w:rsidR="001E3851" w:rsidRDefault="00690935">
            <w:pPr>
              <w:spacing w:before="10" w:after="10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5. Valorificarea rezultatelor cercetării. Norme deontologice și etica cercetării științifice.</w:t>
            </w:r>
          </w:p>
          <w:p w:rsidR="001E3851" w:rsidRDefault="001E3851">
            <w:pPr>
              <w:spacing w:before="10" w:after="10"/>
              <w:rPr>
                <w:rFonts w:ascii="Times New Roman" w:hAnsi="Times New Roman" w:cs="Times New Roman"/>
                <w:iCs/>
                <w:lang w:val="ro-RO"/>
              </w:rPr>
            </w:pPr>
          </w:p>
          <w:p w:rsidR="001E3851" w:rsidRDefault="00690935">
            <w:pPr>
              <w:spacing w:before="10" w:after="10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BIBLIOGRAFIE</w:t>
            </w:r>
          </w:p>
          <w:p w:rsidR="001E3851" w:rsidRDefault="00690935">
            <w:pPr>
              <w:pStyle w:val="ListParagraph"/>
              <w:numPr>
                <w:ilvl w:val="0"/>
                <w:numId w:val="10"/>
              </w:numPr>
              <w:spacing w:before="10" w:after="10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Şofletea N., Curtu L</w:t>
            </w:r>
            <w:r>
              <w:rPr>
                <w:rFonts w:ascii="Times New Roman" w:hAnsi="Times New Roman" w:cs="Times New Roman"/>
                <w:iCs/>
                <w:lang w:val="ro-RO"/>
              </w:rPr>
              <w:t>., 2000, Dendrologie,Vol. I, Editura “Pentru viaţă”</w:t>
            </w:r>
          </w:p>
          <w:p w:rsidR="001E3851" w:rsidRDefault="00690935">
            <w:pPr>
              <w:pStyle w:val="ListParagraph"/>
              <w:numPr>
                <w:ilvl w:val="0"/>
                <w:numId w:val="10"/>
              </w:numPr>
              <w:spacing w:before="10" w:after="10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Şofletea N., Curtu L., 2001, Dendrologie,Vol. II, Editura “Pentru viaţă”</w:t>
            </w:r>
          </w:p>
          <w:p w:rsidR="001E3851" w:rsidRDefault="0069093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Stănescu V., 1979, Dendrologie, Editura Didactică şi Pedagogică,  Bucureşti</w:t>
            </w:r>
          </w:p>
          <w:p w:rsidR="001E3851" w:rsidRDefault="00690935">
            <w:pPr>
              <w:pStyle w:val="ListParagraph"/>
              <w:numPr>
                <w:ilvl w:val="0"/>
                <w:numId w:val="10"/>
              </w:numPr>
              <w:spacing w:before="10" w:after="10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Clinovschi F., 2005, Dendrologie, Editura Universităţii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 Suceava</w:t>
            </w:r>
          </w:p>
          <w:p w:rsidR="001E3851" w:rsidRDefault="00690935">
            <w:pPr>
              <w:pStyle w:val="ListParagraph"/>
              <w:numPr>
                <w:ilvl w:val="0"/>
                <w:numId w:val="10"/>
              </w:numPr>
              <w:spacing w:before="10" w:after="10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 xml:space="preserve">Holonec L., Alina M. Truța, 2015, Dendrologie – Gymnospermae, Lucrări </w:t>
            </w:r>
          </w:p>
          <w:p w:rsidR="001E3851" w:rsidRDefault="00690935">
            <w:pPr>
              <w:spacing w:before="10" w:after="10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practice, Editura AcademicPres, Cluj-Napoca</w:t>
            </w:r>
          </w:p>
          <w:p w:rsidR="001E3851" w:rsidRDefault="00690935">
            <w:pPr>
              <w:pStyle w:val="ListParagraph"/>
              <w:numPr>
                <w:ilvl w:val="0"/>
                <w:numId w:val="10"/>
              </w:numPr>
              <w:spacing w:before="10" w:after="10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 xml:space="preserve">Abrudan I.V.,  2006, Împăduriri, Editura Universităţii Transilvania Braşov </w:t>
            </w:r>
          </w:p>
          <w:p w:rsidR="001E3851" w:rsidRDefault="00690935">
            <w:pPr>
              <w:pStyle w:val="ListParagraph"/>
              <w:numPr>
                <w:ilvl w:val="0"/>
                <w:numId w:val="10"/>
              </w:numPr>
              <w:spacing w:before="10" w:after="10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Holonec L., 2007, Împăduriri-seminţe forestiere, Editura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 AcademicPres, </w:t>
            </w:r>
          </w:p>
          <w:p w:rsidR="001E3851" w:rsidRDefault="00690935">
            <w:pPr>
              <w:spacing w:before="10" w:after="10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Cluj-Napoca</w:t>
            </w:r>
          </w:p>
          <w:p w:rsidR="001E3851" w:rsidRDefault="00690935">
            <w:pPr>
              <w:pStyle w:val="ListParagraph"/>
              <w:numPr>
                <w:ilvl w:val="0"/>
                <w:numId w:val="10"/>
              </w:numPr>
              <w:spacing w:before="10" w:after="1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 xml:space="preserve">Truța Alina M., Holonec, L., 2021, Pepiniere forestiere, Manual didactic, </w:t>
            </w:r>
          </w:p>
          <w:p w:rsidR="001E3851" w:rsidRDefault="00690935">
            <w:pPr>
              <w:spacing w:before="10" w:after="1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Editura AcademicPres, Cluj-Napoca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1E3851">
        <w:tc>
          <w:tcPr>
            <w:tcW w:w="2123" w:type="dxa"/>
            <w:vMerge/>
            <w:vAlign w:val="center"/>
          </w:tcPr>
          <w:p w:rsidR="001E3851" w:rsidRDefault="001E38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1E3851" w:rsidRDefault="0069093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1E3851" w:rsidRDefault="001E385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1E3851" w:rsidRDefault="001E3851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E3851" w:rsidRDefault="001E3851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E3851" w:rsidRDefault="001E3851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E3851" w:rsidRDefault="0069093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2.2(2)</w:t>
      </w:r>
    </w:p>
    <w:p w:rsidR="001E3851" w:rsidRDefault="001E3851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E3851" w:rsidRDefault="001E3851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E3851" w:rsidRDefault="0069093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</w:t>
      </w:r>
      <w:r>
        <w:rPr>
          <w:rFonts w:ascii="Times New Roman" w:hAnsi="Times New Roman" w:cs="Times New Roman"/>
          <w:lang w:val="ro-RO"/>
        </w:rPr>
        <w:t xml:space="preserve">orectoratului didactic după publicarea în Monitorul Oficial a posturilor didactice şi de cercetare vacante. </w:t>
      </w:r>
    </w:p>
    <w:p w:rsidR="001E3851" w:rsidRDefault="001E3851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E3851" w:rsidRDefault="001E3851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E3851" w:rsidRDefault="001E3851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E3851" w:rsidRDefault="001E3851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E3851" w:rsidRDefault="00690935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690935" w:rsidRDefault="00690935" w:rsidP="00690935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 univ. dr. Liviu Holonec</w:t>
      </w:r>
    </w:p>
    <w:p w:rsidR="001E3851" w:rsidRDefault="0069093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bookmarkStart w:id="0" w:name="_GoBack"/>
      <w:bookmarkEnd w:id="0"/>
    </w:p>
    <w:p w:rsidR="001E3851" w:rsidRDefault="001E3851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E3851" w:rsidRDefault="001E3851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E3851" w:rsidRDefault="001E3851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E3851" w:rsidRDefault="001E3851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1E3851" w:rsidRDefault="00690935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 _______________________</w:t>
      </w:r>
    </w:p>
    <w:sectPr w:rsidR="001E3851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3E4C26E0"/>
    <w:multiLevelType w:val="hybridMultilevel"/>
    <w:tmpl w:val="09C8B98A"/>
    <w:lvl w:ilvl="0" w:tplc="EDEE72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C6916"/>
    <w:multiLevelType w:val="hybridMultilevel"/>
    <w:tmpl w:val="CE682A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60530"/>
    <w:multiLevelType w:val="hybridMultilevel"/>
    <w:tmpl w:val="F7BA2F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B25C27"/>
    <w:multiLevelType w:val="hybridMultilevel"/>
    <w:tmpl w:val="CE682A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51"/>
    <w:rsid w:val="001E3851"/>
    <w:rsid w:val="00690935"/>
    <w:rsid w:val="00A9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49ECB"/>
  <w15:docId w15:val="{B5860EEC-95F3-44AD-9410-88602A50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icon">
    <w:name w:val="ico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17</cp:revision>
  <cp:lastPrinted>2021-03-05T08:43:00Z</cp:lastPrinted>
  <dcterms:created xsi:type="dcterms:W3CDTF">2022-03-24T19:00:00Z</dcterms:created>
  <dcterms:modified xsi:type="dcterms:W3CDTF">2023-03-23T11:45:00Z</dcterms:modified>
</cp:coreProperties>
</file>