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C796" w14:textId="77777777" w:rsidR="008639E3" w:rsidRDefault="008639E3">
      <w:pPr>
        <w:widowControl w:val="0"/>
        <w:spacing w:after="0" w:line="276" w:lineRule="auto"/>
      </w:pPr>
    </w:p>
    <w:p w14:paraId="4538913F" w14:textId="77777777" w:rsidR="008639E3" w:rsidRDefault="00060ECF">
      <w:r>
        <w:rPr>
          <w:noProof/>
          <w:lang w:val="en-US" w:eastAsia="en-US"/>
        </w:rPr>
        <w:drawing>
          <wp:inline distT="0" distB="0" distL="0" distR="0" wp14:anchorId="64BD3F85" wp14:editId="4B3AC049">
            <wp:extent cx="2012950" cy="2073910"/>
            <wp:effectExtent l="0" t="0" r="0" b="0"/>
            <wp:docPr id="10515777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7771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161" cy="207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8ABC" wp14:editId="2BAA1C73">
                <wp:simplePos x="0" y="0"/>
                <wp:positionH relativeFrom="column">
                  <wp:posOffset>2019300</wp:posOffset>
                </wp:positionH>
                <wp:positionV relativeFrom="paragraph">
                  <wp:posOffset>292100</wp:posOffset>
                </wp:positionV>
                <wp:extent cx="4147185" cy="1777365"/>
                <wp:effectExtent l="0" t="0" r="0" b="0"/>
                <wp:wrapNone/>
                <wp:docPr id="1051577709" name="Rectangles 1051577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7170" y="2896080"/>
                          <a:ext cx="413766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6D4BE" w14:textId="77777777" w:rsidR="008639E3" w:rsidRDefault="00060ECF">
                            <w:pPr>
                              <w:spacing w:line="277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/>
                                <w:sz w:val="32"/>
                              </w:rPr>
                              <w:t>Department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/>
                                <w:sz w:val="32"/>
                                <w:lang w:val="en-US"/>
                              </w:rPr>
                              <w:t xml:space="preserve"> of Transversal Competencies</w:t>
                            </w:r>
                          </w:p>
                          <w:p w14:paraId="498C5A29" w14:textId="77777777" w:rsidR="008639E3" w:rsidRDefault="00060ECF">
                            <w:pPr>
                              <w:spacing w:line="277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lang w:val="en-US"/>
                              </w:rPr>
                              <w:t>y of Agricultural Sciences and Veterinary Medicine of Cluj-Napoca</w:t>
                            </w:r>
                          </w:p>
                          <w:p w14:paraId="286BA845" w14:textId="77777777" w:rsidR="008639E3" w:rsidRDefault="008639E3">
                            <w:pPr>
                              <w:spacing w:line="277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F8ABC" id="Rectangles 1051577709" o:spid="_x0000_s1026" style="position:absolute;margin-left:159pt;margin-top:23pt;width:326.55pt;height:13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" filled="f" stroked="f">
                <v:textbox inset="2.53958mm,1.2694mm,2.53958mm,1.2694mm">
                  <w:txbxContent>
                    <w:p w14:paraId="6336D4BE" w14:textId="77777777" w:rsidR="008639E3" w:rsidRDefault="00060ECF">
                      <w:pPr>
                        <w:spacing w:line="277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72C4"/>
                          <w:sz w:val="32"/>
                        </w:rPr>
                        <w:t>Department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472C4"/>
                          <w:sz w:val="32"/>
                          <w:lang w:val="en-US"/>
                        </w:rPr>
                        <w:t xml:space="preserve"> of Transversal Competencies</w:t>
                      </w:r>
                    </w:p>
                    <w:p w14:paraId="498C5A29" w14:textId="77777777" w:rsidR="008639E3" w:rsidRDefault="00060ECF">
                      <w:pPr>
                        <w:spacing w:line="277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lang w:val="en-US"/>
                        </w:rPr>
                        <w:t>y of Agricultural Sciences and Veterinary Medicine of Cluj-Napoca</w:t>
                      </w:r>
                    </w:p>
                    <w:p w14:paraId="286BA845" w14:textId="77777777" w:rsidR="008639E3" w:rsidRDefault="008639E3">
                      <w:pPr>
                        <w:spacing w:line="277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28E9DE" w14:textId="77777777" w:rsidR="008639E3" w:rsidRDefault="008639E3"/>
    <w:p w14:paraId="0AA0A42C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Conference Programme</w:t>
      </w:r>
    </w:p>
    <w:p w14:paraId="4FC6DA24" w14:textId="77777777" w:rsidR="008639E3" w:rsidRDefault="008639E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AAB6CB9" w14:textId="77777777" w:rsidR="008639E3" w:rsidRDefault="00060ECF">
      <w:pPr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r>
        <w:rPr>
          <w:rFonts w:ascii="Times New Roman" w:eastAsia="Times New Roman" w:hAnsi="Times New Roman"/>
          <w:sz w:val="40"/>
          <w:szCs w:val="40"/>
        </w:rPr>
        <w:t>The International Conference on Transversal Education (ICTE)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>
        <w:rPr>
          <w:rFonts w:ascii="Times New Roman" w:eastAsia="Times New Roman" w:hAnsi="Times New Roman" w:cs="Times New Roman"/>
          <w:sz w:val="40"/>
          <w:szCs w:val="40"/>
          <w:lang w:val="en-US"/>
        </w:rPr>
        <w:t>1</w:t>
      </w:r>
      <w:r>
        <w:rPr>
          <w:rFonts w:ascii="Times New Roman" w:eastAsia="Times New Roman" w:hAnsi="Times New Roman" w:cs="Times New Roman"/>
          <w:sz w:val="40"/>
          <w:szCs w:val="40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edition</w:t>
      </w:r>
    </w:p>
    <w:p w14:paraId="3D76C049" w14:textId="77777777" w:rsidR="008639E3" w:rsidRDefault="00060ECF">
      <w:pPr>
        <w:jc w:val="center"/>
        <w:rPr>
          <w:rFonts w:ascii="Times New Roman" w:eastAsia="Times New Roman" w:hAnsi="Times New Roman" w:cs="Times New Roman"/>
          <w:color w:val="4472C4"/>
          <w:sz w:val="40"/>
          <w:szCs w:val="40"/>
        </w:rPr>
      </w:pPr>
      <w:r>
        <w:rPr>
          <w:rFonts w:ascii="Times New Roman" w:eastAsia="Times New Roman" w:hAnsi="Times New Roman"/>
          <w:color w:val="4472C4"/>
          <w:sz w:val="40"/>
          <w:szCs w:val="40"/>
          <w:lang w:val="en-US"/>
        </w:rPr>
        <w:t>“</w:t>
      </w:r>
      <w:r>
        <w:rPr>
          <w:rFonts w:ascii="Times New Roman" w:eastAsia="Times New Roman" w:hAnsi="Times New Roman"/>
          <w:color w:val="4472C4"/>
          <w:sz w:val="40"/>
          <w:szCs w:val="40"/>
        </w:rPr>
        <w:t>Transversal Perspectives in Education - Skills for the Future</w:t>
      </w:r>
      <w:r>
        <w:rPr>
          <w:rFonts w:ascii="Times New Roman" w:eastAsia="Times New Roman" w:hAnsi="Times New Roman" w:cs="Times New Roman"/>
          <w:color w:val="4472C4"/>
          <w:sz w:val="40"/>
          <w:szCs w:val="40"/>
        </w:rPr>
        <w:t>”</w:t>
      </w:r>
    </w:p>
    <w:p w14:paraId="0FBB8A83" w14:textId="77777777" w:rsidR="008639E3" w:rsidRDefault="00060ECF">
      <w:pPr>
        <w:jc w:val="center"/>
        <w:rPr>
          <w:rFonts w:ascii="Times New Roman" w:eastAsia="Times New Roman" w:hAnsi="Times New Roman" w:cs="Times New Roman"/>
          <w:color w:val="4472C4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4472C4"/>
          <w:sz w:val="40"/>
          <w:szCs w:val="40"/>
          <w:lang w:val="en-US" w:eastAsia="en-US"/>
        </w:rPr>
        <w:drawing>
          <wp:inline distT="114300" distB="114300" distL="114300" distR="114300" wp14:anchorId="38122C90" wp14:editId="2C44606A">
            <wp:extent cx="3274695" cy="3274695"/>
            <wp:effectExtent l="0" t="0" r="0" b="0"/>
            <wp:docPr id="10515777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77711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5175" cy="32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7CD6" w14:textId="77777777" w:rsidR="008639E3" w:rsidRDefault="00060ECF">
      <w:pPr>
        <w:jc w:val="center"/>
        <w:rPr>
          <w:rFonts w:ascii="Times New Roman" w:eastAsia="Times New Roman" w:hAnsi="Times New Roman" w:cs="Times New Roman"/>
          <w:color w:val="0070C0"/>
        </w:rPr>
        <w:sectPr w:rsidR="008639E3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70C0"/>
          <w:sz w:val="40"/>
          <w:szCs w:val="40"/>
          <w:lang w:val="en-US"/>
        </w:rPr>
        <w:t>the 20</w:t>
      </w:r>
      <w:r>
        <w:rPr>
          <w:rFonts w:ascii="Times New Roman" w:eastAsia="Times New Roman" w:hAnsi="Times New Roman" w:cs="Times New Roman"/>
          <w:color w:val="0070C0"/>
          <w:sz w:val="40"/>
          <w:szCs w:val="40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0070C0"/>
          <w:sz w:val="40"/>
          <w:szCs w:val="40"/>
          <w:lang w:val="en-US"/>
        </w:rPr>
        <w:t xml:space="preserve"> of June,</w:t>
      </w:r>
      <w:r>
        <w:rPr>
          <w:rFonts w:ascii="Times New Roman" w:eastAsia="Times New Roman" w:hAnsi="Times New Roman" w:cs="Times New Roman"/>
          <w:color w:val="0070C0"/>
          <w:sz w:val="40"/>
          <w:szCs w:val="40"/>
        </w:rPr>
        <w:t xml:space="preserve"> 2025</w:t>
      </w:r>
    </w:p>
    <w:p w14:paraId="086AEEE5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  <w:lastRenderedPageBreak/>
        <w:t>Official Opening Ceremony and Plenary Speeches</w:t>
      </w:r>
    </w:p>
    <w:p w14:paraId="095B6FCE" w14:textId="77777777" w:rsidR="008639E3" w:rsidRDefault="00060ECF">
      <w:pPr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color w:val="434343"/>
          <w:sz w:val="36"/>
          <w:szCs w:val="36"/>
          <w:lang w:val="en-US"/>
        </w:rPr>
        <w:t>The Red Amphitheatre</w:t>
      </w:r>
      <w:r>
        <w:rPr>
          <w:rFonts w:ascii="Times New Roman" w:eastAsia="Times New Roman" w:hAnsi="Times New Roman" w:cs="Times New Roman"/>
          <w:color w:val="43434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>(https://maps.app.goo.gl/VoBwev7W33mSCwei8)</w:t>
      </w:r>
    </w:p>
    <w:p w14:paraId="13DCF68C" w14:textId="77777777" w:rsidR="008639E3" w:rsidRDefault="008639E3">
      <w:pPr>
        <w:rPr>
          <w:rFonts w:ascii="Times New Roman" w:eastAsia="Times New Roman" w:hAnsi="Times New Roman" w:cs="Times New Roman"/>
        </w:rPr>
      </w:pPr>
    </w:p>
    <w:p w14:paraId="1EEB21FE" w14:textId="77777777" w:rsidR="008639E3" w:rsidRDefault="00060E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9:30-10:00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Registration</w:t>
      </w:r>
    </w:p>
    <w:p w14:paraId="3D83CB8A" w14:textId="77777777" w:rsidR="008639E3" w:rsidRDefault="00060E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10:00-10:30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Official opening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welcoming speech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2444CE" w14:textId="77777777" w:rsidR="008639E3" w:rsidRDefault="00060EC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essor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Vlad MUREȘAN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Vice-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rector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 academic research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7033E0" w14:textId="77777777" w:rsidR="008639E3" w:rsidRDefault="00060EC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essor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Ioana ROMAN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PhD</w:t>
      </w:r>
      <w:r>
        <w:rPr>
          <w:rFonts w:ascii="Times New Roman" w:eastAsia="Times New Roman" w:hAnsi="Times New Roman" w:cs="Times New Roman"/>
          <w:color w:val="4472C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Head of Department of Transversal Competencies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831C8D" w14:textId="77777777" w:rsidR="008639E3" w:rsidRDefault="008639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EB1096" w14:textId="77777777" w:rsidR="008639E3" w:rsidRDefault="00060E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10:30-12:00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Plenary speeches</w:t>
      </w:r>
    </w:p>
    <w:p w14:paraId="0DE80949" w14:textId="77777777" w:rsidR="008639E3" w:rsidRDefault="00060EC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essor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Mușata BOCOȘ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Faculty of Psychology and Education Sciences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Titl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Reflections and problematics of general and special didactics </w:t>
      </w:r>
    </w:p>
    <w:p w14:paraId="19B8F13D" w14:textId="77777777" w:rsidR="008639E3" w:rsidRDefault="00060EC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urer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Elena PĂCURAR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Faculty of Letters</w:t>
      </w:r>
    </w:p>
    <w:p w14:paraId="670B8215" w14:textId="77777777" w:rsidR="008639E3" w:rsidRDefault="00060ECF">
      <w:pPr>
        <w:ind w:left="1428"/>
        <w:jc w:val="both"/>
        <w:rPr>
          <w:rFonts w:ascii="Times New Roman" w:eastAsia="Times New Roman" w:hAnsi="Times New Roman" w:cs="Times New Roman"/>
          <w:color w:val="3C78D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highlight w:val="white"/>
        </w:rPr>
        <w:t>What's ethics got to do with AI literacy?</w:t>
      </w:r>
    </w:p>
    <w:p w14:paraId="3F8A4010" w14:textId="77777777" w:rsidR="008639E3" w:rsidRDefault="008639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C876E3" w14:textId="77777777" w:rsidR="008639E3" w:rsidRPr="0092746D" w:rsidRDefault="00060E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12:00-12:30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Coffee break</w:t>
      </w:r>
    </w:p>
    <w:p w14:paraId="6685AA78" w14:textId="77777777" w:rsidR="008639E3" w:rsidRPr="0092746D" w:rsidRDefault="00060E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12:30-14:00 – Panel 1, onsite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sections</w:t>
      </w:r>
    </w:p>
    <w:p w14:paraId="30E9ACCA" w14:textId="77777777" w:rsidR="008639E3" w:rsidRPr="0092746D" w:rsidRDefault="00060E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14:00-15:00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Lunch</w:t>
      </w:r>
    </w:p>
    <w:p w14:paraId="0F968A24" w14:textId="77777777" w:rsidR="008639E3" w:rsidRDefault="00060EC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15:00-16:30 – Panel 2, online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sections</w:t>
      </w:r>
    </w:p>
    <w:p w14:paraId="1D3E48DE" w14:textId="7D0BA48C" w:rsidR="0092746D" w:rsidRDefault="0092746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18</w:t>
      </w:r>
      <w:r w:rsidR="00CE366F">
        <w:rPr>
          <w:rFonts w:ascii="Times New Roman" w:eastAsia="Times New Roman" w:hAnsi="Times New Roman" w:cs="Times New Roman"/>
          <w:sz w:val="28"/>
          <w:szCs w:val="28"/>
          <w:lang w:val="en-US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Cluj-Napoca guided tour</w:t>
      </w:r>
    </w:p>
    <w:p w14:paraId="797E328E" w14:textId="77777777" w:rsidR="0092746D" w:rsidRDefault="0092746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9665D7B" w14:textId="77777777" w:rsidR="0092746D" w:rsidRDefault="0092746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71D271A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  <w:lastRenderedPageBreak/>
        <w:t>Foreign Languages Section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 xml:space="preserve"> </w:t>
      </w:r>
    </w:p>
    <w:p w14:paraId="6471EE2E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PANEL 1: 12:30-14:00 (onsite)</w:t>
      </w:r>
    </w:p>
    <w:p w14:paraId="01CB3D78" w14:textId="77777777" w:rsidR="008639E3" w:rsidRDefault="008639E3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D01E781" w14:textId="77777777" w:rsidR="008639E3" w:rsidRDefault="00060ECF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  <w:t>Germanic languages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 xml:space="preserve">: 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  <w:t>English language and German language</w:t>
      </w:r>
    </w:p>
    <w:p w14:paraId="7D1B2192" w14:textId="77777777" w:rsidR="008639E3" w:rsidRDefault="00060ECF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Moderator –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Associate professor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Mihaela MIHAI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, PhD</w:t>
      </w:r>
    </w:p>
    <w:p w14:paraId="14E3C990" w14:textId="77777777" w:rsidR="008639E3" w:rsidRDefault="00060ECF">
      <w:pPr>
        <w:spacing w:after="0"/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color w:val="0B5394"/>
          <w:sz w:val="36"/>
          <w:szCs w:val="36"/>
          <w:lang w:val="en-US"/>
        </w:rPr>
        <w:t>Room</w:t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 xml:space="preserve"> DPPD IV, </w:t>
      </w:r>
      <w:r>
        <w:rPr>
          <w:rFonts w:ascii="Times New Roman" w:eastAsia="Times New Roman" w:hAnsi="Times New Roman" w:cs="Times New Roman"/>
          <w:color w:val="0B5394"/>
          <w:sz w:val="36"/>
          <w:szCs w:val="36"/>
          <w:lang w:val="en-US"/>
        </w:rPr>
        <w:t>ground floor</w:t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>, DPPD (https://maps.app.goo.gl/5dJvZxyYzrdvF5J38)</w:t>
      </w:r>
    </w:p>
    <w:p w14:paraId="01B865F8" w14:textId="77777777" w:rsidR="008639E3" w:rsidRDefault="008639E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4472C4"/>
          <w:sz w:val="36"/>
          <w:szCs w:val="36"/>
        </w:rPr>
      </w:pPr>
    </w:p>
    <w:p w14:paraId="1A2C879B" w14:textId="77777777" w:rsidR="008639E3" w:rsidRDefault="00060ECF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Associate professor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Simona AVARVAREI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University of Life Sciences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„Ion Ionescu de la Brad”</w:t>
      </w:r>
    </w:p>
    <w:p w14:paraId="395AF4BE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Tailoring English for Specific Purposes for Life Science Students: A Needs Analysis Case Study</w:t>
      </w:r>
    </w:p>
    <w:p w14:paraId="716BE6AD" w14:textId="77777777" w:rsidR="008639E3" w:rsidRDefault="008639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69E4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turer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Zoica BĂLĂBAN,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D54312A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Supporting (Business) Students in Developing their Vocabulary with the Help of LexTutor.ca</w:t>
      </w:r>
    </w:p>
    <w:p w14:paraId="71EEC9DC" w14:textId="77777777" w:rsidR="008639E3" w:rsidRDefault="008639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2E033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Mona TRIPON,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Technical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7F1FF84A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KI im Fachsprachenunterricht  (AI in Teaching Language for Specific Purposes)</w:t>
      </w:r>
    </w:p>
    <w:p w14:paraId="08852127" w14:textId="77777777" w:rsidR="008639E3" w:rsidRDefault="008639E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65588CA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Assistant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Emanuel SĂRMĂȘAN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,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/>
          <w:color w:val="000000"/>
          <w:sz w:val="28"/>
          <w:szCs w:val="28"/>
        </w:rPr>
        <w:t>George Emil Palade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University of Medicine, Pharmacy, Science, and Technology of T</w:t>
      </w:r>
      <w:r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â</w:t>
      </w:r>
      <w:r>
        <w:rPr>
          <w:rFonts w:ascii="Times New Roman" w:eastAsia="Times New Roman" w:hAnsi="Times New Roman"/>
          <w:color w:val="000000"/>
          <w:sz w:val="28"/>
          <w:szCs w:val="28"/>
        </w:rPr>
        <w:t>rgu Mure</w:t>
      </w:r>
      <w:r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ș</w:t>
      </w:r>
    </w:p>
    <w:p w14:paraId="4A6DB35B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Zwischen Tradition und Modernität. Begreifen durch liebende Anschauung in der religiösen Dichtung</w:t>
      </w:r>
    </w:p>
    <w:p w14:paraId="6D867B34" w14:textId="77777777" w:rsidR="008639E3" w:rsidRDefault="008639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16F3A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Lect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urer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Anca MOANGĂ,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PhD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Associate professor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Mihaela MIHAI,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Lect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Narcisa ALBERT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PhD,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1284EF4C" w14:textId="77777777" w:rsidR="008639E3" w:rsidRPr="00111F55" w:rsidRDefault="00060ECF">
      <w:pPr>
        <w:spacing w:before="240" w:after="24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Fremdsprachenunterricht an den siebenbürgischen Schulen in der Zwischenkriegszeit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</w:rPr>
        <w:t>Foreign language teaching in Transylvanian schools during the interwar period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)</w:t>
      </w:r>
    </w:p>
    <w:p w14:paraId="10DCE751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Associate professor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Mihaela MIHAI,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PhD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Narcisa ALBERT,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PhD,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Associate professor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Anca URSA,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Prof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essor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Diana DUMITRAȘ,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PhD,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05A2C474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Learner - internal and learner-external motivations for ESP classroom enjoyment and engagement</w:t>
      </w:r>
    </w:p>
    <w:p w14:paraId="50574831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F796687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urer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Narcisa ALBERT,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PhD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Associate professor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Mihaela MIHAI,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Associate professor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Anca URSA,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Prof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essor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Diana DUMITRAȘ,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PhD,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2F5F2402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An inclusive contextualized analysis on the intrinsic connection between EFL/ESP content and methods, level of English and learning outcomes</w:t>
      </w:r>
    </w:p>
    <w:p w14:paraId="6FF527D5" w14:textId="77777777" w:rsidR="008639E3" w:rsidRDefault="008639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5FEAE" w14:textId="77777777" w:rsidR="008639E3" w:rsidRDefault="008639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82D0F" w14:textId="77777777" w:rsidR="008639E3" w:rsidRDefault="00060ECF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ro-RO"/>
        </w:rPr>
        <w:t>Romance languages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>: RL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ro-RO"/>
        </w:rPr>
        <w:t>F (Romanian Language for Foreigners)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ro-RO"/>
        </w:rPr>
        <w:t>and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 xml:space="preserve"> FL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ro-RO"/>
        </w:rPr>
        <w:t>FL (French Language as a Foreign Language)</w:t>
      </w:r>
    </w:p>
    <w:p w14:paraId="74B555BD" w14:textId="77777777" w:rsidR="008639E3" w:rsidRDefault="00060ECF">
      <w:pPr>
        <w:ind w:left="7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aomyz9n6a034" w:colFirst="0" w:colLast="0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Moderator – </w:t>
      </w:r>
      <w:r>
        <w:rPr>
          <w:rFonts w:ascii="Times New Roman" w:eastAsia="Times New Roman" w:hAnsi="Times New Roman"/>
          <w:color w:val="000000"/>
          <w:sz w:val="36"/>
          <w:szCs w:val="36"/>
        </w:rPr>
        <w:t>Associate professor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Anca URSA</w:t>
      </w:r>
    </w:p>
    <w:p w14:paraId="6BA723D3" w14:textId="77777777" w:rsidR="008639E3" w:rsidRDefault="00060ECF">
      <w:pPr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bookmarkStart w:id="1" w:name="_heading=h.llg3lokvcb35" w:colFirst="0" w:colLast="0"/>
      <w:bookmarkEnd w:id="1"/>
      <w:r>
        <w:rPr>
          <w:rFonts w:ascii="Times New Roman" w:eastAsia="Times New Roman" w:hAnsi="Times New Roman" w:cs="Times New Roman"/>
          <w:color w:val="0B5394"/>
          <w:sz w:val="36"/>
          <w:szCs w:val="36"/>
          <w:lang w:val="ro-RO"/>
        </w:rPr>
        <w:t>Room</w:t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 xml:space="preserve"> DPPD II, </w:t>
      </w:r>
      <w:r>
        <w:rPr>
          <w:rFonts w:ascii="Times New Roman" w:eastAsia="Times New Roman" w:hAnsi="Times New Roman" w:cs="Times New Roman"/>
          <w:color w:val="0B5394"/>
          <w:sz w:val="36"/>
          <w:szCs w:val="36"/>
          <w:lang w:val="ro-RO"/>
        </w:rPr>
        <w:t>2</w:t>
      </w:r>
      <w:r>
        <w:rPr>
          <w:rFonts w:ascii="Times New Roman" w:eastAsia="Times New Roman" w:hAnsi="Times New Roman" w:cs="Times New Roman"/>
          <w:color w:val="0B5394"/>
          <w:sz w:val="36"/>
          <w:szCs w:val="36"/>
          <w:vertAlign w:val="superscript"/>
          <w:lang w:val="ro-RO"/>
        </w:rPr>
        <w:t>nd</w:t>
      </w:r>
      <w:r>
        <w:rPr>
          <w:rFonts w:ascii="Times New Roman" w:eastAsia="Times New Roman" w:hAnsi="Times New Roman" w:cs="Times New Roman"/>
          <w:color w:val="0B5394"/>
          <w:sz w:val="36"/>
          <w:szCs w:val="36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B5394"/>
          <w:sz w:val="36"/>
          <w:szCs w:val="36"/>
          <w:lang w:val="en-US"/>
        </w:rPr>
        <w:t>f</w:t>
      </w:r>
      <w:r>
        <w:rPr>
          <w:rFonts w:ascii="Times New Roman" w:eastAsia="Times New Roman" w:hAnsi="Times New Roman" w:cs="Times New Roman"/>
          <w:color w:val="0B5394"/>
          <w:sz w:val="36"/>
          <w:szCs w:val="36"/>
          <w:lang w:val="ro-RO"/>
        </w:rPr>
        <w:t>loor</w:t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>, DPPD (https://maps.app.goo.gl/5dJvZxyYzrdvF5J38)</w:t>
      </w:r>
    </w:p>
    <w:p w14:paraId="061652B6" w14:textId="77777777" w:rsidR="008639E3" w:rsidRDefault="008639E3">
      <w:pPr>
        <w:spacing w:after="0" w:line="360" w:lineRule="auto"/>
        <w:rPr>
          <w:rFonts w:ascii="Times New Roman" w:eastAsia="Times New Roman" w:hAnsi="Times New Roman" w:cs="Times New Roman"/>
          <w:color w:val="4472C4"/>
          <w:sz w:val="36"/>
          <w:szCs w:val="36"/>
        </w:rPr>
      </w:pPr>
    </w:p>
    <w:p w14:paraId="216FC9BD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Emina CĂPĂLNĂȘAN,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West University of Timi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șoara</w:t>
      </w:r>
    </w:p>
    <w:p w14:paraId="589B2549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ro-RO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lastRenderedPageBreak/>
        <w:t xml:space="preserve">Accentul în limba română - o provocare pentru străini?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ro-RO"/>
        </w:rPr>
        <w:t>(The Issue of Accent in Romanian. A Challenge for Foreigners)</w:t>
      </w:r>
    </w:p>
    <w:p w14:paraId="52F24240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E47E32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Member of the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teaching staff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Maria SIMINA-SUCIU,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02CA220E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Analiza discursului în Româna pentru scopuri specifice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(Discourse Analysis for Romanian for Specific Purposes)</w:t>
      </w:r>
    </w:p>
    <w:p w14:paraId="1F89170E" w14:textId="77777777" w:rsidR="008639E3" w:rsidRPr="00111F55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</w:p>
    <w:p w14:paraId="69462EC1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PhD student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Andreea BEATRIX PANTILOI,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447C9B92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Challenges in building an oral ”micro language” Corpus in RFL (CoMLo). Between discursive reality and methodological constraints</w:t>
      </w:r>
    </w:p>
    <w:p w14:paraId="7B691ABC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339151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PhD student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Ioana MARIAN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775A7D01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Evaluarea formativă a producțiilor scrise în procesul de achiziție a limbii române ca L2: Abordare aplicată în context medical universitar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(Formative Assessment for Written Messages in the Language Acquisition Process of Romanian as L2. An Applied Perspective for the  Medical Academic Context)</w:t>
      </w:r>
    </w:p>
    <w:p w14:paraId="657A927C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2A529A75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Member of the teaching staff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Angela POP,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3DFC3433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Discours kaléidoscopiques dans l’enseignement-apprentissage du FLE</w:t>
      </w:r>
    </w:p>
    <w:p w14:paraId="0F6B5D20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E04AE0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Associate professor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Anca URSA,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Associate professor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Mihaela MIHAI,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turer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Narcisa ALBERT,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4BA53A55" w14:textId="77777777" w:rsidR="008639E3" w:rsidRPr="00111F55" w:rsidRDefault="00060ECF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Cartografierea imaginarului digital. O analiză calitativă a percepțiilor studenților asupra AI în învățarea limbilor străine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(Mapping Digital Worlds. A Qualitative Analysis of Students’ Perceptions on AI for Learning Foreign Languages)</w:t>
      </w:r>
    </w:p>
    <w:p w14:paraId="1CBBA93F" w14:textId="77777777" w:rsidR="008639E3" w:rsidRDefault="008639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588B9C" w14:textId="77777777" w:rsidR="008639E3" w:rsidRDefault="008639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F0C293" w14:textId="77777777" w:rsidR="0092746D" w:rsidRDefault="0092746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65789D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PANEL 2: 15:00-16:30</w:t>
      </w:r>
    </w:p>
    <w:p w14:paraId="77D0F892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online, link Google Meet: https://meet.google.com/svy-hqin-ccn</w:t>
      </w:r>
    </w:p>
    <w:p w14:paraId="26DCFB91" w14:textId="77777777" w:rsidR="008639E3" w:rsidRDefault="00060ECF">
      <w:pPr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Moderator – Lect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urer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Narcisa ALBERT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, PhD</w:t>
      </w:r>
    </w:p>
    <w:p w14:paraId="06ABAD57" w14:textId="77777777" w:rsidR="008639E3" w:rsidRDefault="00060ECF">
      <w:pPr>
        <w:spacing w:after="0"/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color w:val="0B5394"/>
          <w:sz w:val="36"/>
          <w:szCs w:val="36"/>
          <w:lang w:val="en-US"/>
        </w:rPr>
        <w:t>Room</w:t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 xml:space="preserve"> DPPD IV, </w:t>
      </w:r>
      <w:r>
        <w:rPr>
          <w:rFonts w:ascii="Times New Roman" w:eastAsia="Times New Roman" w:hAnsi="Times New Roman" w:cs="Times New Roman"/>
          <w:color w:val="0B5394"/>
          <w:sz w:val="36"/>
          <w:szCs w:val="36"/>
          <w:lang w:val="en-US"/>
        </w:rPr>
        <w:t>ground floor</w:t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>, DPPD (https://maps.app.goo.gl/5dJvZxyYzrdvF5J38)</w:t>
      </w:r>
    </w:p>
    <w:p w14:paraId="032596E9" w14:textId="77777777" w:rsidR="008639E3" w:rsidRDefault="008639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1B13E1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Associate professor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Raluca GHENȚULESCU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PhD, Technical University of Civil Engineering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Buc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harest</w:t>
      </w:r>
    </w:p>
    <w:p w14:paraId="2DD6712A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The Role of Specialized Languages in F. Scott Fitzgerald's Novels</w:t>
      </w:r>
    </w:p>
    <w:p w14:paraId="16C01B3F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20232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sistant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SHEHU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hD student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Associate professor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Mihaela MIHAI,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sistant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Enxhi SHEHU, Agricultural University of Tirana, Albania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University of Agricultural Sciences and Veterinary Medicine , Cluj-Napoca, Romania</w:t>
      </w:r>
    </w:p>
    <w:p w14:paraId="137B2EDB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34"/>
          <w:szCs w:val="34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highlight w:val="white"/>
        </w:rPr>
        <w:t>Unveiling ESP Skill Profiles among Albanian Informatics Undergraduates: A Ward–K-Means Cluster Analysis</w:t>
      </w:r>
    </w:p>
    <w:p w14:paraId="77C1303E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64AC90" w14:textId="77777777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Member of the teaching staff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Antonia DINU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Technical University of Civil Engineering, Bucharest</w:t>
      </w:r>
    </w:p>
    <w:p w14:paraId="363CFBD6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Comment traduire l’humour : le défi qui ne fait pas sourire les traducteurs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How to translate humour: a challenge that doesn't make translators smile)</w:t>
      </w:r>
    </w:p>
    <w:p w14:paraId="5C960D51" w14:textId="77777777" w:rsidR="008639E3" w:rsidRPr="00111F55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</w:p>
    <w:p w14:paraId="0389CEB2" w14:textId="77777777" w:rsidR="008639E3" w:rsidRDefault="00060ECF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PhD student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Olivia Ț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ÎRLEA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58CB3637" w14:textId="77777777" w:rsidR="008639E3" w:rsidRPr="00111F55" w:rsidRDefault="00060ECF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„Pe stradă sau la Zoo?”. Despre cuvinte românești mai puțin plăcute pe care le poate auzi un vorbitor nonnativ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(“On the Street or at the Zoo?” About Less Pleasant Romanian Words  that a Non-native Speaker May Hear”)</w:t>
      </w:r>
    </w:p>
    <w:p w14:paraId="06EBB4A0" w14:textId="77777777" w:rsidR="0092746D" w:rsidRDefault="0092746D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4472C4"/>
          <w:sz w:val="28"/>
          <w:szCs w:val="28"/>
          <w:lang w:val="en-US"/>
        </w:rPr>
      </w:pPr>
    </w:p>
    <w:p w14:paraId="1B7D0D08" w14:textId="77777777" w:rsidR="0092746D" w:rsidRDefault="0092746D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4472C4"/>
          <w:sz w:val="28"/>
          <w:szCs w:val="28"/>
          <w:lang w:val="en-US"/>
        </w:rPr>
      </w:pPr>
    </w:p>
    <w:p w14:paraId="2769BA82" w14:textId="77777777" w:rsidR="0092746D" w:rsidRDefault="0092746D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4472C4"/>
          <w:sz w:val="28"/>
          <w:szCs w:val="28"/>
          <w:lang w:val="en-US"/>
        </w:rPr>
      </w:pPr>
    </w:p>
    <w:p w14:paraId="2EF9584C" w14:textId="77777777" w:rsidR="00822C0F" w:rsidRDefault="00822C0F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4472C4"/>
          <w:sz w:val="28"/>
          <w:szCs w:val="28"/>
          <w:lang w:val="en-US"/>
        </w:rPr>
      </w:pPr>
    </w:p>
    <w:p w14:paraId="1E24D576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  <w:lastRenderedPageBreak/>
        <w:t>Psychopedagogy Section</w:t>
      </w:r>
      <w:r>
        <w:rPr>
          <w:rFonts w:ascii="Times New Roman" w:eastAsia="Times New Roman" w:hAnsi="Times New Roman" w:cs="Times New Roman"/>
          <w:b/>
          <w:color w:val="4472C4"/>
          <w:sz w:val="36"/>
          <w:szCs w:val="36"/>
        </w:rPr>
        <w:t xml:space="preserve"> </w:t>
      </w:r>
    </w:p>
    <w:p w14:paraId="061DC73E" w14:textId="77777777" w:rsidR="008639E3" w:rsidRDefault="00060EC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PANEL 1: 12:30-14:00 (onsite)</w:t>
      </w:r>
    </w:p>
    <w:p w14:paraId="3F7151EA" w14:textId="77777777" w:rsidR="008639E3" w:rsidRDefault="00060ECF">
      <w:pPr>
        <w:spacing w:after="0"/>
        <w:ind w:left="72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Moderator –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Lecturer Adela Simina LUCACI, PhD</w:t>
      </w:r>
    </w:p>
    <w:p w14:paraId="79606747" w14:textId="77777777" w:rsidR="008639E3" w:rsidRDefault="00060ECF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Room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DPPD I,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 xml:space="preserve"> floor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DPPD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>(https://maps.app.goo.gl/5dJvZxyYzrdvF5J38)</w:t>
      </w:r>
    </w:p>
    <w:p w14:paraId="026716DE" w14:textId="77777777" w:rsidR="008639E3" w:rsidRDefault="008639E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7E4F0BB" w14:textId="2019948F" w:rsidR="008639E3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Cristina BĂLAȘ BACONSCHI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C8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Associate professor</w:t>
      </w:r>
      <w:r w:rsidR="000A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Andrea Hathazi, PhD, </w:t>
      </w:r>
      <w:r w:rsidR="000A2C80" w:rsidRPr="000A2C8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Associate professor </w:t>
      </w:r>
      <w:r w:rsidR="000A2C80" w:rsidRPr="000A2C80">
        <w:rPr>
          <w:rFonts w:ascii="Times New Roman" w:eastAsia="Times New Roman" w:hAnsi="Times New Roman" w:cs="Times New Roman"/>
          <w:color w:val="000000"/>
          <w:sz w:val="28"/>
          <w:szCs w:val="28"/>
        </w:rPr>
        <w:t>Carolina BODEA HAȚEGAN,</w:t>
      </w:r>
      <w:r w:rsidR="000A2C80" w:rsidRPr="000A2C8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</w:t>
      </w:r>
      <w:r w:rsidR="000A2C8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0A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34F4049D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Rolul serviciilor și programelor de sprijin centrate pe student: perspective și experiențe ale studenților cu dizabilități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The role of student-centred support services and programmes: perspectives and experiences of students with disabilities)</w:t>
      </w:r>
    </w:p>
    <w:p w14:paraId="1061BAE1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CEA87B1" w14:textId="5D8439E7" w:rsidR="00585C2B" w:rsidRPr="00585C2B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Associate professor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Carolina BODEA HAȚEGAN</w:t>
      </w:r>
      <w:r w:rsidR="00630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092A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92ADA" w:rsidRP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>Lect</w:t>
      </w:r>
      <w:r w:rsidR="00092ADA" w:rsidRPr="00092ADA"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 w:rsidR="0009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2ADA" w:rsidRPr="00092A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Dorina Talaș</w:t>
      </w:r>
      <w:r w:rsidR="006305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 w:rsidR="00092A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PhD, </w:t>
      </w:r>
      <w:r w:rsidR="00092ADA" w:rsidRP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>Lect</w:t>
      </w:r>
      <w:r w:rsidR="00092ADA" w:rsidRPr="00092A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urer </w:t>
      </w:r>
      <w:r w:rsidR="00092ADA" w:rsidRP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>Carmen COSTEA-BĂRLUȚIU</w:t>
      </w:r>
      <w:r w:rsidR="006305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092ADA" w:rsidRP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>, Ph</w:t>
      </w:r>
      <w:r w:rsid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D, </w:t>
      </w:r>
      <w:r w:rsidR="00092A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Associate professor</w:t>
      </w:r>
      <w:r w:rsid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Andrea Hathazi, PhD, </w:t>
      </w:r>
      <w:r w:rsidR="00F73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Assistant </w:t>
      </w:r>
      <w:r w:rsidR="00092A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Raluca Trifu</w:t>
      </w:r>
      <w:r w:rsidR="006305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092AD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PhD, </w:t>
      </w:r>
      <w:r w:rsidR="00092ADA" w:rsidRP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>Lect</w:t>
      </w:r>
      <w:r w:rsidR="00092ADA" w:rsidRPr="00092ADA"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 w:rsidR="00092ADA" w:rsidRPr="0009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Cristina BĂLAȘ BACONSCHI</w:t>
      </w:r>
      <w:r w:rsidR="006305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p w14:paraId="104AF3ED" w14:textId="385B2D6D" w:rsidR="008639E3" w:rsidRDefault="006305AC" w:rsidP="00585C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</w:rPr>
        <w:t>Babeș</w:t>
      </w:r>
      <w:r w:rsidR="00060E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</w:rPr>
        <w:t>Bolyai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1C6D3852" w14:textId="5C8D81DD" w:rsidR="00585C2B" w:rsidRPr="00585C2B" w:rsidRDefault="00585C2B" w:rsidP="00585C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85C2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585C2B">
        <w:rPr>
          <w:rFonts w:ascii="Times New Roman" w:eastAsia="Times New Roman" w:hAnsi="Times New Roman" w:cs="Times New Roman"/>
          <w:color w:val="000000"/>
          <w:sz w:val="28"/>
          <w:szCs w:val="28"/>
        </w:rPr>
        <w:t>Iuliu Hațieganu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58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University of Medicine and Pharmacy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267C88B1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Dimensiunile comunicării în cadrul relației terapeutice: impact și aplicații psihopedagogice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The dimensions of communication in the therapeutic relationship: impact and psycho-pedagogical applications)</w:t>
      </w:r>
    </w:p>
    <w:p w14:paraId="1294AD9E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760354DC" w14:textId="3E575ABC" w:rsidR="00E87AA1" w:rsidRPr="00E87AA1" w:rsidRDefault="00060ECF">
      <w:pPr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sistant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Alexandra CĂLUGĂR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Mirela FĂRĂGĂU-DRAGOȘ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PhD, </w:t>
      </w:r>
      <w:r>
        <w:rPr>
          <w:rFonts w:ascii="Times New Roman" w:eastAsia="Times New Roman" w:hAnsi="Times New Roman" w:cs="Times New Roman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urer </w:t>
      </w:r>
      <w:r>
        <w:rPr>
          <w:rFonts w:ascii="Times New Roman" w:eastAsia="Times New Roman" w:hAnsi="Times New Roman" w:cs="Times New Roman"/>
          <w:sz w:val="28"/>
          <w:szCs w:val="28"/>
        </w:rPr>
        <w:t>Tunde GIURGIUMAN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Adela-Simina LUCACI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Camelia ALĂMOREAN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sistant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Mara-Grația DEZMIREAN</w:t>
      </w:r>
      <w:r w:rsidR="00E87AA1" w:rsidRPr="00E87A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 student</w:t>
      </w:r>
    </w:p>
    <w:p w14:paraId="78DB7587" w14:textId="77777777" w:rsidR="00E87AA1" w:rsidRPr="00E87AA1" w:rsidRDefault="00E87AA1" w:rsidP="00E87AA1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E87AA1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6CD54C87" w14:textId="439C78E8" w:rsidR="008639E3" w:rsidRPr="00822C0F" w:rsidRDefault="00E87AA1" w:rsidP="00822C0F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Babeș Bolyai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4DE5D7D8" w14:textId="77777777" w:rsidR="008639E3" w:rsidRPr="00111F55" w:rsidRDefault="00060EC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Intervention Strategies for Problematic Smartphone Use: Enhancing Emotional Regulation and Self-Control</w:t>
      </w:r>
    </w:p>
    <w:p w14:paraId="05965C9A" w14:textId="77777777" w:rsidR="008639E3" w:rsidRDefault="008639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5C402" w14:textId="321D6309" w:rsidR="003A5FBC" w:rsidRPr="003A5FBC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20073163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urer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Carmen COSTEA-BĂRLUȚIU</w:t>
      </w:r>
      <w:bookmarkEnd w:id="2"/>
      <w:r w:rsidR="003A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Laura Elena</w:t>
      </w:r>
      <w:r w:rsidR="003A5F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A5F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RUNCEANU</w:t>
      </w:r>
      <w:r w:rsidR="003A5FB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3A5F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3A5FBC" w:rsidRPr="003A5F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Affiliated researcher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46B3F55" w14:textId="2C6D0FBC" w:rsidR="008639E3" w:rsidRDefault="003A5FBC" w:rsidP="003A5FB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</w:rPr>
        <w:t>Babeș Bolyai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="00060ECF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25B3AF59" w14:textId="5944A069" w:rsidR="003A5FBC" w:rsidRPr="003A5FBC" w:rsidRDefault="003A5FBC" w:rsidP="003A5FB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A5FBC">
        <w:rPr>
          <w:rFonts w:ascii="Times New Roman" w:eastAsia="Times New Roman" w:hAnsi="Times New Roman" w:cs="Times New Roman"/>
          <w:color w:val="000000"/>
          <w:sz w:val="28"/>
          <w:szCs w:val="28"/>
        </w:rPr>
        <w:t>Jönköping University, School of Education and Communication, Research Group Communication, Culture and Diversity, Jönköping, Sweden</w:t>
      </w:r>
    </w:p>
    <w:p w14:paraId="5A466D5C" w14:textId="015B4AA1" w:rsidR="008639E3" w:rsidRPr="00111F55" w:rsidRDefault="00060ECF" w:rsidP="006305AC">
      <w:pPr>
        <w:spacing w:after="0" w:line="276" w:lineRule="auto"/>
        <w:ind w:left="708"/>
        <w:jc w:val="both"/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Percepții ale cadrelor didactice universitare cu privire la conceptul de ableism în mediul academic din România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Perceptions of university teaching staff regarding the concept of ableism in the academic environment in Romania)</w:t>
      </w:r>
    </w:p>
    <w:p w14:paraId="1B75B36E" w14:textId="77777777" w:rsidR="006305AC" w:rsidRDefault="006305AC" w:rsidP="006305AC">
      <w:pPr>
        <w:spacing w:after="0" w:line="276" w:lineRule="auto"/>
        <w:ind w:left="708"/>
        <w:jc w:val="both"/>
        <w:rPr>
          <w:rFonts w:ascii="Times New Roman" w:eastAsia="Times New Roman" w:hAnsi="Times New Roman"/>
          <w:color w:val="4472C4"/>
          <w:sz w:val="28"/>
          <w:szCs w:val="28"/>
          <w:lang w:val="en-US"/>
        </w:rPr>
      </w:pPr>
    </w:p>
    <w:p w14:paraId="5ADE4CD2" w14:textId="0D7155CC" w:rsidR="008639E3" w:rsidRPr="006305AC" w:rsidRDefault="00060ECF" w:rsidP="006305AC">
      <w:pPr>
        <w:pStyle w:val="ListParagraph"/>
        <w:numPr>
          <w:ilvl w:val="0"/>
          <w:numId w:val="5"/>
        </w:numPr>
        <w:tabs>
          <w:tab w:val="left" w:pos="420"/>
        </w:tabs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305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Lecturer Editha-Margareta Cosarba</w:t>
      </w:r>
      <w:r w:rsidRPr="00111F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Aurel Vlaicu University, Arad 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>Competen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ro-RO"/>
        </w:rPr>
        <w:t>ța socială la copiii supradotați (Social skills for gifted children)</w:t>
      </w:r>
    </w:p>
    <w:p w14:paraId="1D35EB6F" w14:textId="2556CDDC" w:rsidR="008639E3" w:rsidRPr="00E87AA1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sistant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Mara-Grația DEZMIREAN</w:t>
      </w:r>
      <w:r w:rsidR="00E87AA1" w:rsidRPr="00E87A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PhD student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Mirela FĂRĂGĂU-DRAGOȘ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urer </w:t>
      </w:r>
      <w:r>
        <w:rPr>
          <w:rFonts w:ascii="Times New Roman" w:eastAsia="Times New Roman" w:hAnsi="Times New Roman" w:cs="Times New Roman"/>
          <w:sz w:val="28"/>
          <w:szCs w:val="28"/>
        </w:rPr>
        <w:t>Tunde GIURGIUMAN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PhD, </w:t>
      </w:r>
      <w:r>
        <w:rPr>
          <w:rFonts w:ascii="Times New Roman" w:eastAsia="Times New Roman" w:hAnsi="Times New Roman" w:cs="Times New Roman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urer </w:t>
      </w:r>
      <w:r>
        <w:rPr>
          <w:rFonts w:ascii="Times New Roman" w:eastAsia="Times New Roman" w:hAnsi="Times New Roman" w:cs="Times New Roman"/>
          <w:sz w:val="28"/>
          <w:szCs w:val="28"/>
        </w:rPr>
        <w:t>Adela-Simina LUCACI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Camelia ALĂMOREAN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sistant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Alexandra CĂLUGĂR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</w:p>
    <w:p w14:paraId="04A1D197" w14:textId="77777777" w:rsidR="00E87AA1" w:rsidRPr="00E87AA1" w:rsidRDefault="00E87AA1" w:rsidP="00E87AA1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E87AA1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4335DE66" w14:textId="1B93CB4C" w:rsidR="00E87AA1" w:rsidRDefault="00E87AA1" w:rsidP="00111F55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Babeș Bolyai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3895BE51" w14:textId="77777777" w:rsidR="008639E3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Teaching compassion: how animals enhance empathy in student activities</w:t>
      </w:r>
    </w:p>
    <w:p w14:paraId="63B2FDB8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4BC62F1" w14:textId="4BEBB9AC" w:rsidR="008639E3" w:rsidRPr="00E87AA1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Tunde GIURGIUMAN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PhD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urer </w:t>
      </w:r>
      <w:r>
        <w:rPr>
          <w:rFonts w:ascii="Times New Roman" w:eastAsia="Times New Roman" w:hAnsi="Times New Roman" w:cs="Times New Roman"/>
          <w:sz w:val="28"/>
          <w:szCs w:val="28"/>
        </w:rPr>
        <w:t>Mirela FĂRĂGĂU-DRAGOȘ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Adela-Simina LUCACI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PhD,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Nicoleta GUDEA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sistant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Alexandra CĂLUGĂR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PhD,</w:t>
      </w:r>
      <w:r w:rsidR="006305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305AC">
        <w:rPr>
          <w:rFonts w:ascii="Times New Roman" w:eastAsia="Times New Roman" w:hAnsi="Times New Roman" w:cs="Times New Roman"/>
          <w:sz w:val="28"/>
          <w:szCs w:val="28"/>
        </w:rPr>
        <w:t>As</w:t>
      </w:r>
      <w:r w:rsidR="006305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sistant </w:t>
      </w:r>
      <w:r w:rsidR="006305AC">
        <w:rPr>
          <w:rFonts w:ascii="Times New Roman" w:eastAsia="Times New Roman" w:hAnsi="Times New Roman" w:cs="Times New Roman"/>
          <w:sz w:val="28"/>
          <w:szCs w:val="28"/>
        </w:rPr>
        <w:t xml:space="preserve">Mara-Grația </w:t>
      </w:r>
      <w:r w:rsidR="006305AC" w:rsidRPr="00E87AA1">
        <w:rPr>
          <w:rFonts w:ascii="Times New Roman" w:eastAsia="Times New Roman" w:hAnsi="Times New Roman" w:cs="Times New Roman"/>
          <w:sz w:val="28"/>
          <w:szCs w:val="28"/>
        </w:rPr>
        <w:t>DEZMIREAN</w:t>
      </w:r>
      <w:r w:rsidR="00E87AA1" w:rsidRPr="00E87A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1,2</w:t>
      </w:r>
      <w:r w:rsidR="006305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05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 student</w:t>
      </w:r>
    </w:p>
    <w:p w14:paraId="16614E0B" w14:textId="77777777" w:rsidR="00E87AA1" w:rsidRPr="00E87AA1" w:rsidRDefault="00E87AA1" w:rsidP="00E87AA1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E87AA1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0D0866ED" w14:textId="2DFBBB76" w:rsidR="00E87AA1" w:rsidRPr="00E87AA1" w:rsidRDefault="00E87AA1" w:rsidP="00E87AA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Babeș Bolyai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2A2CB55B" w14:textId="77777777" w:rsidR="008639E3" w:rsidRPr="00111F55" w:rsidRDefault="00060E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Construind punți între generații: Stilurile de comunicare ale Generațiilor X, Y și Z în educație și viața cotidiană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Building bridges between generations: Communication styles of Generations X, Y and Z in education and everyday life)</w:t>
      </w:r>
    </w:p>
    <w:p w14:paraId="10363CED" w14:textId="77777777" w:rsidR="008639E3" w:rsidRDefault="008639E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BCC13E9" w14:textId="7454DC75" w:rsidR="008639E3" w:rsidRPr="00E87AA1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Lect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urer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Adela-Simina LUCACI</w:t>
      </w:r>
      <w:r w:rsidR="00E87AA1" w:rsidRPr="00E8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PhD,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>Lect</w:t>
      </w:r>
      <w:r w:rsidRPr="00E87AA1"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 xml:space="preserve"> Tunde GIURGIUMAN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7A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 xml:space="preserve"> Lect</w:t>
      </w:r>
      <w:r w:rsidRPr="00E87AA1"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 xml:space="preserve"> Mirela FĂRĂGĂU-DRAGOȘ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7A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PhD, 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E87A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sistant 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>Alexandra CĂLUGĂR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7A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 </w:t>
      </w:r>
      <w:r w:rsidRPr="00E87AA1">
        <w:rPr>
          <w:rFonts w:ascii="Times New Roman" w:eastAsia="Times New Roman" w:hAnsi="Times New Roman" w:cs="Times New Roman"/>
          <w:sz w:val="28"/>
          <w:szCs w:val="28"/>
        </w:rPr>
        <w:t>Camelia ALĂMOREAN</w:t>
      </w:r>
      <w:r w:rsidR="00E87AA1"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sistant </w:t>
      </w:r>
      <w:r>
        <w:rPr>
          <w:rFonts w:ascii="Times New Roman" w:eastAsia="Times New Roman" w:hAnsi="Times New Roman" w:cs="Times New Roman"/>
          <w:sz w:val="28"/>
          <w:szCs w:val="28"/>
        </w:rPr>
        <w:t>Mara-Grația DEZMIREAN</w:t>
      </w:r>
      <w:r w:rsidR="00E87AA1" w:rsidRPr="00E87A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 student</w:t>
      </w:r>
    </w:p>
    <w:p w14:paraId="7FA7E23A" w14:textId="77777777" w:rsidR="00E87AA1" w:rsidRPr="00E87AA1" w:rsidRDefault="00E87AA1" w:rsidP="00E87AA1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E87AA1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190F6BD1" w14:textId="3840C2C7" w:rsidR="00E87AA1" w:rsidRPr="00E87AA1" w:rsidRDefault="00E87AA1" w:rsidP="00E87AA1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Babeș Bolyai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Pr="00E87AA1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2F2493E2" w14:textId="77777777" w:rsidR="008639E3" w:rsidRPr="00111F55" w:rsidRDefault="00060ECF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</w:rPr>
        <w:t xml:space="preserve">The psycho-pedagogical module – opinions and perspectives from the 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ab/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</w:rPr>
        <w:t>students' point of view</w:t>
      </w:r>
    </w:p>
    <w:p w14:paraId="04C2B3D5" w14:textId="77777777" w:rsidR="00E87AA1" w:rsidRDefault="00E87AA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93DF4" w14:textId="2EBD2D0F" w:rsidR="006F26B7" w:rsidRPr="006F26B7" w:rsidRDefault="00060EC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ychologist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Elena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Constantinescu (Olaru)</w:t>
      </w:r>
      <w:r w:rsidR="006F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PhD student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Alina- Raluca ROMAN</w:t>
      </w:r>
      <w:r w:rsidR="006F26B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PhD student,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4A0E75" w14:textId="19AA7702" w:rsidR="008639E3" w:rsidRDefault="006F26B7" w:rsidP="006F26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="00060ECF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2AE3F8FF" w14:textId="3BE1DB74" w:rsidR="006F26B7" w:rsidRPr="00E87AA1" w:rsidRDefault="006F26B7" w:rsidP="00E87AA1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Babeș Bolyai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191971AD" w14:textId="77777777" w:rsidR="008639E3" w:rsidRPr="00111F55" w:rsidRDefault="0092746D">
      <w:pPr>
        <w:spacing w:after="0" w:line="276" w:lineRule="auto"/>
        <w:ind w:left="708"/>
        <w:jc w:val="both"/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Rolul Aronia M</w:t>
      </w:r>
      <w:r w:rsidR="00060ECF"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elanocarpa în susținerea echilibrului psiho-emotional</w:t>
      </w:r>
      <w:r w:rsidR="00060ECF"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The role of Aronia M</w:t>
      </w:r>
      <w:r w:rsidR="00060ECF"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elanocarpa in supporting psycho-emotional balance)</w:t>
      </w:r>
    </w:p>
    <w:p w14:paraId="002AC528" w14:textId="77777777" w:rsidR="008639E3" w:rsidRDefault="008639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DA31B4" w14:textId="77777777" w:rsidR="008639E3" w:rsidRDefault="008639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B17346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PANEL 2: 15:00-16:30</w:t>
      </w:r>
    </w:p>
    <w:p w14:paraId="06A02514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online, link Google Meet: https://meet.google.com/ygt-gzhi-arp</w:t>
      </w:r>
    </w:p>
    <w:p w14:paraId="48BB1907" w14:textId="77777777" w:rsidR="008639E3" w:rsidRDefault="00060ECF">
      <w:pPr>
        <w:spacing w:after="0"/>
        <w:ind w:left="72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Moderator – </w:t>
      </w:r>
      <w:r>
        <w:rPr>
          <w:rFonts w:ascii="Times New Roman" w:eastAsia="Times New Roman" w:hAnsi="Times New Roman" w:cs="Times New Roman"/>
          <w:sz w:val="36"/>
          <w:szCs w:val="36"/>
          <w:lang w:val="ro-RO"/>
        </w:rPr>
        <w:t>Assoc. Professor Alina CRISAN, PhD</w:t>
      </w:r>
    </w:p>
    <w:p w14:paraId="4CBBF430" w14:textId="77777777" w:rsidR="008639E3" w:rsidRDefault="00060ECF">
      <w:pPr>
        <w:ind w:left="720"/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Room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DPPD I,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 xml:space="preserve"> floor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 DPPD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>(https://maps.app.goo.gl/5dJvZxyYzrdvF5J38)</w:t>
      </w:r>
    </w:p>
    <w:p w14:paraId="6193BCB0" w14:textId="77777777" w:rsidR="008639E3" w:rsidRDefault="008639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582EAC" w14:textId="77777777" w:rsidR="00E87AA1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Educational psychologist</w:t>
      </w:r>
      <w:r w:rsidRPr="0053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Cipriana BARONE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PhD student,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Associate professor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Alina CRIȘAN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14:paraId="13730999" w14:textId="1CDFE7CB" w:rsidR="00E87AA1" w:rsidRPr="00531E31" w:rsidRDefault="00060ECF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 of Maryland</w:t>
      </w:r>
    </w:p>
    <w:p w14:paraId="7BBA9150" w14:textId="2C033E20" w:rsidR="008639E3" w:rsidRPr="00531E31" w:rsidRDefault="00060ECF" w:rsidP="00531E31">
      <w:pPr>
        <w:spacing w:after="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31E31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3F65A10D" w14:textId="77777777" w:rsidR="008639E3" w:rsidRPr="00111F55" w:rsidRDefault="00060ECF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Rethinking Co-Teaching: Challenging the Persistence of the "One Teach, One Assist". Model in Inclusive Secondary Classrooms</w:t>
      </w:r>
    </w:p>
    <w:p w14:paraId="38E03448" w14:textId="77777777" w:rsidR="008639E3" w:rsidRPr="00531E31" w:rsidRDefault="008639E3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28FB7" w14:textId="77777777" w:rsidR="008639E3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Associate professor</w:t>
      </w:r>
      <w:r w:rsidRPr="0053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Ioana BOGHIAN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PhD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Prof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essor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Venera-Mihaela COJOCARIU,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PhD, </w:t>
      </w:r>
      <w:r w:rsidRPr="00531E3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Associate professor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Carmen-Violeta POPESCU,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PhD, </w:t>
      </w:r>
      <w:r w:rsidRPr="00531E31">
        <w:rPr>
          <w:rFonts w:ascii="Times New Roman" w:eastAsia="Times New Roman" w:hAnsi="Times New Roman"/>
          <w:color w:val="000000"/>
          <w:sz w:val="28"/>
          <w:szCs w:val="28"/>
        </w:rPr>
        <w:t>Associate professor</w:t>
      </w:r>
      <w:r w:rsidRPr="00531E3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Liliana MÂȚĂ,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Associate professor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Gabriel MARES,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Vasile Alecsandri”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University of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Bac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14:paraId="709025FC" w14:textId="77777777" w:rsidR="008639E3" w:rsidRPr="00111F55" w:rsidRDefault="00060ECF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Building Transversal Skills in Higher Education - Challenges and Opportunities</w:t>
      </w:r>
    </w:p>
    <w:p w14:paraId="650E31D3" w14:textId="77777777" w:rsidR="008639E3" w:rsidRPr="00531E31" w:rsidRDefault="008639E3" w:rsidP="00531E31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A6077" w14:textId="77777777" w:rsidR="008639E3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>Smaranda Gabriela CHICU,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PhD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Al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exandru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oan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Cuza”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University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, Iași</w:t>
      </w:r>
    </w:p>
    <w:p w14:paraId="624A0B97" w14:textId="62E3AA1A" w:rsidR="008639E3" w:rsidRPr="00111F55" w:rsidRDefault="00060ECF" w:rsidP="00531E31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Rolul inteligenței artificiale în educație: între orientările de politică educațională și formarea competențelor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</w:t>
      </w:r>
      <w:r w:rsidRPr="00111F55">
        <w:rPr>
          <w:rFonts w:ascii="Times New Roman" w:eastAsia="Times New Roman" w:hAnsi="Times New Roman"/>
          <w:color w:val="4472C4" w:themeColor="accent1"/>
          <w:sz w:val="28"/>
          <w:szCs w:val="28"/>
          <w:lang w:val="en-US"/>
        </w:rPr>
        <w:t>The role of artificial intelligence in education: between educational policy guidelines and building up skills)</w:t>
      </w:r>
    </w:p>
    <w:p w14:paraId="4DAB8FDF" w14:textId="77777777" w:rsidR="008639E3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PhD student</w:t>
      </w:r>
      <w:r w:rsidRPr="0053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</w:rPr>
        <w:t xml:space="preserve">Marika Emese </w:t>
      </w:r>
      <w:r w:rsidRPr="00531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</w:rPr>
        <w:t>ÎMPEAN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, Prof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essor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Mușata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Dacia BOCOȘ,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PhD, “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Babeș-Bolyai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3187F345" w14:textId="70BCEAD2" w:rsidR="008639E3" w:rsidRPr="00111F55" w:rsidRDefault="00060ECF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Transversal education in practice: lessons from Erasmus+ accreditation for a digital, green and balanced future</w:t>
      </w:r>
    </w:p>
    <w:p w14:paraId="26F947DA" w14:textId="77777777" w:rsidR="00531E31" w:rsidRPr="00111F55" w:rsidRDefault="00531E31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</w:p>
    <w:p w14:paraId="2112C714" w14:textId="5C7DD90C" w:rsidR="00981087" w:rsidRPr="00531E31" w:rsidRDefault="00060ECF" w:rsidP="00531E3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Lecturer Diana Crina Marin</w:t>
      </w:r>
      <w:r w:rsidR="00981087" w:rsidRPr="00531E3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Associate professor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Mihaela-Gabriela NEACȘU</w:t>
      </w:r>
      <w:r w:rsidR="00981087"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PhD, Maria Paula BOCOȘ-BINȚINȚAN</w:t>
      </w:r>
      <w:r w:rsidR="00981087"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RO"/>
        </w:rPr>
        <w:t>2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PhD student </w:t>
      </w:r>
    </w:p>
    <w:p w14:paraId="478C6818" w14:textId="686C06E1" w:rsidR="008639E3" w:rsidRPr="00531E31" w:rsidRDefault="00981087" w:rsidP="00531E31">
      <w:pPr>
        <w:tabs>
          <w:tab w:val="left" w:pos="840"/>
        </w:tabs>
        <w:spacing w:after="0" w:line="276" w:lineRule="auto"/>
        <w:ind w:left="840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060ECF" w:rsidRPr="00531E31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National University of Science and Technology Politehnica Bucharest - University Centre of Pitești </w:t>
      </w:r>
    </w:p>
    <w:p w14:paraId="6E4CF45F" w14:textId="4D201573" w:rsidR="00981087" w:rsidRPr="00531E31" w:rsidRDefault="00981087" w:rsidP="00531E31">
      <w:pPr>
        <w:pStyle w:val="ListParagraph"/>
        <w:spacing w:after="0" w:line="276" w:lineRule="auto"/>
        <w:ind w:left="840"/>
        <w:jc w:val="both"/>
        <w:rPr>
          <w:rFonts w:ascii="Times New Roman" w:eastAsia="Times New Roman" w:hAnsi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31E31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70824C3D" w14:textId="77777777" w:rsidR="008639E3" w:rsidRPr="00531E31" w:rsidRDefault="00060ECF" w:rsidP="00531E31">
      <w:pPr>
        <w:spacing w:after="0" w:line="276" w:lineRule="auto"/>
        <w:ind w:left="120" w:firstLine="720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One Health: Relevance and Effective Educational Approaches</w:t>
      </w:r>
    </w:p>
    <w:p w14:paraId="51B3B319" w14:textId="77777777" w:rsidR="008639E3" w:rsidRPr="00531E31" w:rsidRDefault="008639E3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0022C2A6" w14:textId="5E3A09AF" w:rsidR="00981087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Associate professor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Mihaela-Gabriela NEACȘU</w:t>
      </w:r>
      <w:r w:rsidR="00981087"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PhD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Corina Costache</w:t>
      </w:r>
      <w:r w:rsidR="00981087"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RO"/>
        </w:rPr>
        <w:t>1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, Maria Paula BOCOȘ-BINȚINȚAN</w:t>
      </w:r>
      <w:r w:rsidR="00981087"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RO"/>
        </w:rPr>
        <w:t>2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PhD student </w:t>
      </w:r>
    </w:p>
    <w:p w14:paraId="75EAB87F" w14:textId="5092089C" w:rsidR="008639E3" w:rsidRPr="00531E31" w:rsidRDefault="00981087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1</w:t>
      </w:r>
      <w:r w:rsidR="00060ECF" w:rsidRPr="00531E31">
        <w:rPr>
          <w:rFonts w:ascii="Times New Roman" w:eastAsia="Times New Roman" w:hAnsi="Times New Roman"/>
          <w:color w:val="000000"/>
          <w:sz w:val="28"/>
          <w:szCs w:val="28"/>
        </w:rPr>
        <w:t>National University of Science and Technology Politehnica Bucharest</w:t>
      </w:r>
      <w:r w:rsidR="00060ECF"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60ECF"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University Centre of </w:t>
      </w:r>
      <w:r w:rsidR="00060ECF"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Pitești </w:t>
      </w:r>
    </w:p>
    <w:p w14:paraId="0A3A9D0C" w14:textId="04DAC6B5" w:rsidR="00981087" w:rsidRPr="00531E31" w:rsidRDefault="00981087" w:rsidP="00531E31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31E31">
        <w:rPr>
          <w:rFonts w:ascii="Times New Roman" w:eastAsia="Times New Roman" w:hAnsi="Times New Roman"/>
          <w:sz w:val="28"/>
          <w:szCs w:val="28"/>
        </w:rPr>
        <w:t>University of Agricultural Sciences and Veterinary Medicine of Cluj-Napoca</w:t>
      </w:r>
    </w:p>
    <w:p w14:paraId="48B4C7FD" w14:textId="77777777" w:rsidR="008639E3" w:rsidRPr="00111F55" w:rsidRDefault="00060ECF" w:rsidP="00531E31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Transversal Competences Developed in Students through Project-Based Learning</w:t>
      </w:r>
    </w:p>
    <w:p w14:paraId="5A690575" w14:textId="77777777" w:rsidR="008639E3" w:rsidRDefault="008639E3">
      <w:pPr>
        <w:spacing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A033D76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color w:val="4472C4"/>
          <w:sz w:val="36"/>
          <w:szCs w:val="36"/>
          <w:lang w:val="en-US"/>
        </w:rPr>
        <w:lastRenderedPageBreak/>
        <w:t>Didactics</w:t>
      </w:r>
    </w:p>
    <w:p w14:paraId="3959972F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PANEL 1: 12:30-14:00 onsite &amp; online </w:t>
      </w:r>
    </w:p>
    <w:p w14:paraId="3D09AC35" w14:textId="77777777" w:rsidR="008639E3" w:rsidRDefault="00060EC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link Google Meet: https://meet.google.com/qvx-nwzg-ofm</w:t>
      </w:r>
    </w:p>
    <w:p w14:paraId="372047B1" w14:textId="77777777" w:rsidR="008639E3" w:rsidRDefault="00060ECF">
      <w:pPr>
        <w:spacing w:after="0"/>
        <w:ind w:left="72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ro-RO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Moderator – </w:t>
      </w:r>
      <w:r w:rsidRPr="0092746D">
        <w:rPr>
          <w:rFonts w:ascii="Times New Roman" w:eastAsia="Times New Roman" w:hAnsi="Times New Roman" w:cs="Times New Roman"/>
          <w:sz w:val="36"/>
          <w:szCs w:val="36"/>
          <w:lang w:val="ro-RO"/>
        </w:rPr>
        <w:t>Prof. Ioana Roman, PhD</w:t>
      </w:r>
    </w:p>
    <w:p w14:paraId="6C6B345B" w14:textId="77777777" w:rsidR="008639E3" w:rsidRDefault="00060ECF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B5394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Room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DPPD III, 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ground floor</w:t>
      </w:r>
      <w:r>
        <w:rPr>
          <w:rFonts w:ascii="Times New Roman" w:eastAsia="Times New Roman" w:hAnsi="Times New Roman" w:cs="Times New Roman"/>
          <w:sz w:val="36"/>
          <w:szCs w:val="36"/>
        </w:rPr>
        <w:t>, DPPD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B5394"/>
          <w:sz w:val="36"/>
          <w:szCs w:val="36"/>
        </w:rPr>
        <w:t>(https://maps.app.goo.gl/5dJvZxyYzrdvF5J38)</w:t>
      </w:r>
    </w:p>
    <w:p w14:paraId="67C465D7" w14:textId="77777777" w:rsidR="008639E3" w:rsidRDefault="008639E3">
      <w:pPr>
        <w:spacing w:after="0"/>
        <w:ind w:left="72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0472B38" w14:textId="77777777" w:rsidR="00981087" w:rsidRPr="00531E31" w:rsidRDefault="00060ECF" w:rsidP="00531E31">
      <w:pPr>
        <w:numPr>
          <w:ilvl w:val="0"/>
          <w:numId w:val="5"/>
        </w:num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sz w:val="28"/>
          <w:szCs w:val="28"/>
        </w:rPr>
        <w:t>Lect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urer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</w:rPr>
        <w:t xml:space="preserve"> Mirela FĂRĂGĂU-DRAGOȘ</w:t>
      </w:r>
      <w:r w:rsidR="00981087" w:rsidRPr="00531E3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PhD,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Lect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urer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Tunde GIURGIUMAN</w:t>
      </w:r>
      <w:r w:rsidR="00981087" w:rsidRPr="00531E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Lec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turer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Adela-Simina LUCACI</w:t>
      </w:r>
      <w:r w:rsidR="00981087" w:rsidRPr="00531E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As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sistant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Alexandra CĂLUGĂR</w:t>
      </w:r>
      <w:r w:rsidR="00981087" w:rsidRPr="00531E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As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ssistant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Mara-Grația DEZMIREAN</w:t>
      </w:r>
      <w:r w:rsidR="00981087" w:rsidRPr="00531E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1,2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PhD, 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engineer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Camelia ALĂMOREAN</w:t>
      </w:r>
      <w:r w:rsidR="00981087" w:rsidRPr="00531E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, PhD</w:t>
      </w:r>
      <w:r w:rsidRPr="00531E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483E0C3" w14:textId="1551C429" w:rsidR="008639E3" w:rsidRPr="00531E31" w:rsidRDefault="00981087" w:rsidP="00531E3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="00060ECF" w:rsidRPr="00531E31">
        <w:rPr>
          <w:rFonts w:ascii="Times New Roman" w:eastAsia="Times New Roman" w:hAnsi="Times New Roman" w:cs="Times New Roman"/>
          <w:sz w:val="28"/>
          <w:szCs w:val="28"/>
        </w:rPr>
        <w:t>University of Agricultural Sciences and Veterinary Medicine of Cluj-Napoca</w:t>
      </w:r>
    </w:p>
    <w:p w14:paraId="1499C24C" w14:textId="76615CA7" w:rsidR="00981087" w:rsidRPr="00531E31" w:rsidRDefault="00981087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Babeș Bolyai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University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</w:rPr>
        <w:t>, Cluj-Napoca</w:t>
      </w:r>
    </w:p>
    <w:p w14:paraId="02529C1E" w14:textId="77777777" w:rsidR="008639E3" w:rsidRPr="00111F55" w:rsidRDefault="00060ECF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Reflecții ale studenților din cadrul USAMV Cluj-Napoca referitoare la prima oră de predare în practica pedagogică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(Reflections of USAMV Cluj-Napoca students on their first teaching hour in pedagogical practice)</w:t>
      </w:r>
    </w:p>
    <w:p w14:paraId="363BE75E" w14:textId="77777777" w:rsidR="008639E3" w:rsidRPr="00111F55" w:rsidRDefault="008639E3" w:rsidP="00531E3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</w:p>
    <w:p w14:paraId="3327CB08" w14:textId="77777777" w:rsidR="008639E3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Member of the teaching staff 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>Maria Mihaela AVRAM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Lucian Blaga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” University of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Sibiu </w:t>
      </w:r>
    </w:p>
    <w:p w14:paraId="18A4C022" w14:textId="77777777" w:rsidR="008639E3" w:rsidRPr="00111F55" w:rsidRDefault="00060ECF" w:rsidP="00531E31">
      <w:pPr>
        <w:spacing w:after="0" w:line="276" w:lineRule="auto"/>
        <w:ind w:left="720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Opinii pro şi contra privind predarea istoriei cu ajutorul IA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(Pros and cons of teaching history with AI)</w:t>
      </w:r>
    </w:p>
    <w:p w14:paraId="036BA41C" w14:textId="77777777" w:rsidR="008639E3" w:rsidRPr="00531E31" w:rsidRDefault="008639E3" w:rsidP="00531E31">
      <w:pPr>
        <w:spacing w:after="0" w:line="276" w:lineRule="auto"/>
        <w:ind w:left="720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53836BC9" w14:textId="77777777" w:rsidR="008639E3" w:rsidRPr="00531E31" w:rsidRDefault="00060ECF" w:rsidP="00531E3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PhD student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>Gabriela Cristina BRANOAEA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Moldova </w:t>
      </w:r>
      <w:r w:rsidRPr="00531E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State University </w:t>
      </w:r>
    </w:p>
    <w:p w14:paraId="73CADEE6" w14:textId="77777777" w:rsidR="008639E3" w:rsidRPr="00111F55" w:rsidRDefault="00060ECF" w:rsidP="00531E3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Automatizarea procesului de creare a itemilor pentru evaluarea la matematică cu ajutorul tehnologiei ChatGPT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(Automating the process of item creation for math assessment using ChatGPT technology)</w:t>
      </w:r>
    </w:p>
    <w:p w14:paraId="48D61870" w14:textId="77777777" w:rsidR="008639E3" w:rsidRPr="00531E31" w:rsidRDefault="008639E3" w:rsidP="00531E3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8745654" w14:textId="77777777" w:rsidR="008639E3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Associate professor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Valeriu MARINESCU, 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PhD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University of Agricultural Sciences and Veterinary Medicine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ro-RO"/>
        </w:rPr>
        <w:t>, Bucharest</w:t>
      </w:r>
    </w:p>
    <w:p w14:paraId="0220C5F6" w14:textId="77777777" w:rsidR="008639E3" w:rsidRPr="00111F55" w:rsidRDefault="00060ECF" w:rsidP="00531E3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Creșterea accentului pus pe rezultatele învățării studenților în noul context legislativ stabilit de ARACIS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(Increased emphasis on student learning outcomes in the new legislative context established by ARACIS)</w:t>
      </w:r>
    </w:p>
    <w:p w14:paraId="3E5721FE" w14:textId="77777777" w:rsidR="008639E3" w:rsidRPr="00531E31" w:rsidRDefault="008639E3" w:rsidP="00531E31">
      <w:pPr>
        <w:spacing w:line="276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FBFECE3" w14:textId="77777777" w:rsidR="008639E3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PhD student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Viorica POPA (STAICU)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>, Universit</w:t>
      </w:r>
      <w:r w:rsidRPr="00531E31">
        <w:rPr>
          <w:rFonts w:ascii="Times New Roman" w:eastAsia="Times New Roman" w:hAnsi="Times New Roman" w:cs="Times New Roman"/>
          <w:sz w:val="28"/>
          <w:szCs w:val="28"/>
          <w:lang w:val="en-US"/>
        </w:rPr>
        <w:t>y of Craiova</w:t>
      </w:r>
    </w:p>
    <w:p w14:paraId="70EF8240" w14:textId="77777777" w:rsidR="008639E3" w:rsidRPr="00111F55" w:rsidRDefault="00060ECF" w:rsidP="00531E31">
      <w:pPr>
        <w:spacing w:after="0" w:line="276" w:lineRule="auto"/>
        <w:ind w:left="720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</w:pP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Importanța patrimoniului cultural în procesul educațional</w:t>
      </w:r>
      <w:r w:rsidRPr="00111F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</w:rPr>
        <w:t xml:space="preserve"> (The importance of cultural heritage in the educational process)</w:t>
      </w:r>
    </w:p>
    <w:p w14:paraId="2F64BD86" w14:textId="77777777" w:rsidR="008639E3" w:rsidRPr="00531E31" w:rsidRDefault="008639E3" w:rsidP="00531E31">
      <w:pPr>
        <w:spacing w:line="276" w:lineRule="auto"/>
        <w:jc w:val="both"/>
        <w:rPr>
          <w:rFonts w:ascii="Times New Roman" w:eastAsia="Cambria" w:hAnsi="Times New Roman" w:cs="Times New Roman"/>
          <w:color w:val="4472C4"/>
          <w:sz w:val="28"/>
          <w:szCs w:val="28"/>
        </w:rPr>
      </w:pPr>
    </w:p>
    <w:p w14:paraId="46C7834A" w14:textId="77777777" w:rsidR="008639E3" w:rsidRPr="00531E31" w:rsidRDefault="00060ECF" w:rsidP="00531E31">
      <w:pPr>
        <w:numPr>
          <w:ilvl w:val="0"/>
          <w:numId w:val="8"/>
        </w:numPr>
        <w:spacing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31E31">
        <w:rPr>
          <w:rFonts w:ascii="Times New Roman" w:eastAsia="Cambria" w:hAnsi="Times New Roman" w:cs="Times New Roman"/>
          <w:b/>
          <w:bCs/>
          <w:sz w:val="28"/>
          <w:szCs w:val="28"/>
        </w:rPr>
        <w:t>Prof</w:t>
      </w:r>
      <w:r w:rsidRPr="00531E31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 xml:space="preserve">essor </w:t>
      </w:r>
      <w:r w:rsidRPr="00531E31">
        <w:rPr>
          <w:rFonts w:ascii="Times New Roman" w:eastAsia="Cambria" w:hAnsi="Times New Roman" w:cs="Times New Roman"/>
          <w:b/>
          <w:bCs/>
          <w:sz w:val="28"/>
          <w:szCs w:val="28"/>
        </w:rPr>
        <w:t>Katarzyna SKALSKA</w:t>
      </w:r>
      <w:r w:rsidRPr="00531E31">
        <w:rPr>
          <w:rFonts w:ascii="Times New Roman" w:eastAsia="Cambria" w:hAnsi="Times New Roman" w:cs="Times New Roman"/>
          <w:sz w:val="28"/>
          <w:szCs w:val="28"/>
        </w:rPr>
        <w:t>,</w:t>
      </w:r>
      <w:r w:rsidRPr="00531E31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PhD</w:t>
      </w:r>
      <w:r w:rsidRPr="00531E31">
        <w:rPr>
          <w:rFonts w:ascii="Times New Roman" w:eastAsia="Cambria" w:hAnsi="Times New Roman" w:cs="Times New Roman"/>
          <w:sz w:val="28"/>
          <w:szCs w:val="28"/>
          <w:lang w:val="ro-RO"/>
        </w:rPr>
        <w:t>, University in Siedlice, Faculty of Social Sciences, Institute of Pedagogy, Poland</w:t>
      </w:r>
    </w:p>
    <w:p w14:paraId="6F047DE7" w14:textId="77777777" w:rsidR="008639E3" w:rsidRPr="00111F55" w:rsidRDefault="00060ECF" w:rsidP="00531E31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Cambria" w:hAnsi="Times New Roman" w:cs="Times New Roman"/>
          <w:color w:val="4472C4" w:themeColor="accent1"/>
          <w:sz w:val="28"/>
          <w:szCs w:val="28"/>
        </w:rPr>
        <w:t>Design thinking as a method for developing social sensitivity in students</w:t>
      </w:r>
    </w:p>
    <w:p w14:paraId="1A5F06D3" w14:textId="77777777" w:rsidR="008639E3" w:rsidRPr="00531E31" w:rsidRDefault="00060ECF" w:rsidP="00531E3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>Prof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essor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Mohammed SOBH,</w:t>
      </w:r>
      <w:r w:rsidRPr="00531E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PhD</w:t>
      </w:r>
      <w:r w:rsidRPr="00531E31">
        <w:rPr>
          <w:rFonts w:ascii="Times New Roman" w:eastAsia="Times New Roman" w:hAnsi="Times New Roman" w:cs="Times New Roman"/>
          <w:sz w:val="28"/>
          <w:szCs w:val="28"/>
        </w:rPr>
        <w:t xml:space="preserve"> Faculté des Sciences Aïn Chock, Casablanca, Maroc</w:t>
      </w:r>
    </w:p>
    <w:p w14:paraId="4A958287" w14:textId="77777777" w:rsidR="008639E3" w:rsidRPr="00111F55" w:rsidRDefault="00060ECF" w:rsidP="00531E31">
      <w:pPr>
        <w:spacing w:line="276" w:lineRule="auto"/>
        <w:ind w:left="720"/>
        <w:jc w:val="both"/>
        <w:rPr>
          <w:rFonts w:ascii="Times New Roman" w:eastAsia="Cambria" w:hAnsi="Times New Roman" w:cs="Times New Roman"/>
          <w:color w:val="4472C4" w:themeColor="accent1"/>
          <w:sz w:val="28"/>
          <w:szCs w:val="28"/>
        </w:rPr>
      </w:pPr>
      <w:r w:rsidRPr="00111F55">
        <w:rPr>
          <w:rFonts w:ascii="Times New Roman" w:eastAsia="Cambria" w:hAnsi="Times New Roman" w:cs="Times New Roman"/>
          <w:color w:val="4472C4" w:themeColor="accent1"/>
          <w:sz w:val="28"/>
          <w:szCs w:val="28"/>
        </w:rPr>
        <w:t>Nutrition and Health: A Cross-Cutting Approach for Sustainable Food Education and Future Skills</w:t>
      </w:r>
    </w:p>
    <w:sectPr w:rsidR="008639E3" w:rsidRPr="00111F55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F0F0" w14:textId="77777777" w:rsidR="00217933" w:rsidRDefault="00217933">
      <w:pPr>
        <w:spacing w:line="240" w:lineRule="auto"/>
      </w:pPr>
      <w:r>
        <w:separator/>
      </w:r>
    </w:p>
  </w:endnote>
  <w:endnote w:type="continuationSeparator" w:id="0">
    <w:p w14:paraId="7011FF09" w14:textId="77777777" w:rsidR="00217933" w:rsidRDefault="00217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egoe Print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A133" w14:textId="77777777" w:rsidR="00217933" w:rsidRDefault="00217933">
      <w:pPr>
        <w:spacing w:after="0"/>
      </w:pPr>
      <w:r>
        <w:separator/>
      </w:r>
    </w:p>
  </w:footnote>
  <w:footnote w:type="continuationSeparator" w:id="0">
    <w:p w14:paraId="7010B047" w14:textId="77777777" w:rsidR="00217933" w:rsidRDefault="002179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02A85B"/>
    <w:multiLevelType w:val="singleLevel"/>
    <w:tmpl w:val="0302A85B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E5B273"/>
    <w:multiLevelType w:val="singleLevel"/>
    <w:tmpl w:val="65E5B27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</w:abstractNum>
  <w:num w:numId="1" w16cid:durableId="695497307">
    <w:abstractNumId w:val="2"/>
  </w:num>
  <w:num w:numId="2" w16cid:durableId="360597989">
    <w:abstractNumId w:val="6"/>
  </w:num>
  <w:num w:numId="3" w16cid:durableId="1238592920">
    <w:abstractNumId w:val="1"/>
  </w:num>
  <w:num w:numId="4" w16cid:durableId="1535460528">
    <w:abstractNumId w:val="0"/>
  </w:num>
  <w:num w:numId="5" w16cid:durableId="74519576">
    <w:abstractNumId w:val="4"/>
  </w:num>
  <w:num w:numId="6" w16cid:durableId="190999491">
    <w:abstractNumId w:val="7"/>
  </w:num>
  <w:num w:numId="7" w16cid:durableId="1158158461">
    <w:abstractNumId w:val="3"/>
  </w:num>
  <w:num w:numId="8" w16cid:durableId="2051105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0ECF"/>
    <w:rsid w:val="00092ADA"/>
    <w:rsid w:val="000A2C80"/>
    <w:rsid w:val="00111F55"/>
    <w:rsid w:val="00133039"/>
    <w:rsid w:val="00172A27"/>
    <w:rsid w:val="00217933"/>
    <w:rsid w:val="002418D9"/>
    <w:rsid w:val="00262B45"/>
    <w:rsid w:val="003A5FBC"/>
    <w:rsid w:val="003B6E4B"/>
    <w:rsid w:val="004360BF"/>
    <w:rsid w:val="00531E31"/>
    <w:rsid w:val="00585C2B"/>
    <w:rsid w:val="006232E5"/>
    <w:rsid w:val="006305AC"/>
    <w:rsid w:val="006D5EFE"/>
    <w:rsid w:val="006F26B7"/>
    <w:rsid w:val="007A6B29"/>
    <w:rsid w:val="007D242C"/>
    <w:rsid w:val="00822C0F"/>
    <w:rsid w:val="00825089"/>
    <w:rsid w:val="008639E3"/>
    <w:rsid w:val="0092746D"/>
    <w:rsid w:val="00981087"/>
    <w:rsid w:val="00A80336"/>
    <w:rsid w:val="00BD1312"/>
    <w:rsid w:val="00CE366F"/>
    <w:rsid w:val="00D24B27"/>
    <w:rsid w:val="00D8051B"/>
    <w:rsid w:val="00DA22CB"/>
    <w:rsid w:val="00E87AA1"/>
    <w:rsid w:val="00F73B3F"/>
    <w:rsid w:val="0C1846C0"/>
    <w:rsid w:val="0E543E5F"/>
    <w:rsid w:val="0F553B11"/>
    <w:rsid w:val="1035539C"/>
    <w:rsid w:val="113B3D7E"/>
    <w:rsid w:val="20170EF1"/>
    <w:rsid w:val="2730040E"/>
    <w:rsid w:val="2892494B"/>
    <w:rsid w:val="2AAA1C26"/>
    <w:rsid w:val="2E145054"/>
    <w:rsid w:val="2F4C3299"/>
    <w:rsid w:val="317F41F6"/>
    <w:rsid w:val="361E3F24"/>
    <w:rsid w:val="37375AA1"/>
    <w:rsid w:val="37F9117E"/>
    <w:rsid w:val="514B7CF5"/>
    <w:rsid w:val="59BA6C98"/>
    <w:rsid w:val="5C326384"/>
    <w:rsid w:val="63A51EDE"/>
    <w:rsid w:val="69394000"/>
    <w:rsid w:val="73C07981"/>
    <w:rsid w:val="7A1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DC2B90"/>
  <w15:docId w15:val="{192437BE-7832-482B-BD0A-A99A1F90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78" w:lineRule="auto"/>
    </w:pPr>
    <w:rPr>
      <w:rFonts w:eastAsiaTheme="minorEastAsia"/>
      <w:sz w:val="24"/>
      <w:szCs w:val="24"/>
      <w:lang w:val="en-GB" w:eastAsia="ko-K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paragraph" w:styleId="Heading4">
    <w:name w:val="heading 4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ro-RO"/>
    </w:rPr>
  </w:style>
  <w:style w:type="paragraph" w:styleId="Heading5">
    <w:name w:val="heading 5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ro-RO"/>
    </w:rPr>
  </w:style>
  <w:style w:type="paragraph" w:styleId="Heading6">
    <w:name w:val="heading 6"/>
    <w:next w:val="Normal"/>
    <w:link w:val="Heading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Subtitle">
    <w:name w:val="Subtitle"/>
    <w:next w:val="Normal"/>
    <w:link w:val="SubtitleChar"/>
    <w:qFormat/>
    <w:pPr>
      <w:spacing w:after="160" w:line="278" w:lineRule="auto"/>
    </w:pPr>
    <w:rPr>
      <w:color w:val="595959"/>
      <w:sz w:val="28"/>
      <w:szCs w:val="28"/>
      <w:lang w:val="ro-RO"/>
    </w:rPr>
  </w:style>
  <w:style w:type="paragraph" w:styleId="Title">
    <w:name w:val="Title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val="en-GB" w:eastAsia="ko-KR"/>
    </w:rPr>
  </w:style>
  <w:style w:type="paragraph" w:styleId="Header">
    <w:name w:val="header"/>
    <w:basedOn w:val="Normal"/>
    <w:link w:val="HeaderChar"/>
    <w:rsid w:val="0098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1087"/>
    <w:rPr>
      <w:rFonts w:eastAsiaTheme="minorEastAsia"/>
      <w:sz w:val="24"/>
      <w:szCs w:val="24"/>
      <w:lang w:val="en-GB" w:eastAsia="ko-KR"/>
    </w:rPr>
  </w:style>
  <w:style w:type="paragraph" w:styleId="Footer">
    <w:name w:val="footer"/>
    <w:basedOn w:val="Normal"/>
    <w:link w:val="FooterChar"/>
    <w:rsid w:val="0098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1087"/>
    <w:rPr>
      <w:rFonts w:eastAsiaTheme="minorEastAsia"/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YXE/vu7ZstcHwAWgChhf71VWA==">CgMxLjAyDmguYW9teXo5bjZhMDM0Mg5oLmxsZzNsb2t2Y2IzNTgAciExWTlJaHJ5cUNDTUlJLVEwZGdtWHBhTWRGSDVNZ1FzVVY=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2107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Ursa</dc:creator>
  <cp:lastModifiedBy>Daniel Dezmirean</cp:lastModifiedBy>
  <cp:revision>5</cp:revision>
  <dcterms:created xsi:type="dcterms:W3CDTF">2025-06-13T16:36:00Z</dcterms:created>
  <dcterms:modified xsi:type="dcterms:W3CDTF">2025-06-13T16:57:00Z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87A4F42DA61C493287E89ECCF14CBD25_12</vt:lpwstr>
  </property>
</Properties>
</file>